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F1F31">
        <w:rPr>
          <w:rFonts w:ascii="Calibri" w:hAnsi="Calibri" w:cs="Book Antiqua"/>
          <w:b/>
          <w:sz w:val="28"/>
          <w:szCs w:val="28"/>
        </w:rPr>
        <w:t>I</w:t>
      </w:r>
      <w:r>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DISCIPLINA </w:t>
      </w:r>
      <w:r w:rsidR="00F54C97" w:rsidRPr="00F54C97">
        <w:rPr>
          <w:rFonts w:ascii="Calibri" w:hAnsi="Calibri" w:cs="Book Antiqua"/>
          <w:b/>
          <w:sz w:val="28"/>
          <w:szCs w:val="28"/>
        </w:rPr>
        <w:t>"</w:t>
      </w:r>
      <w:r w:rsidR="00FF1F31">
        <w:rPr>
          <w:rFonts w:ascii="Calibri" w:hAnsi="Calibri" w:cs="Book Antiqua"/>
          <w:b/>
          <w:sz w:val="28"/>
          <w:szCs w:val="28"/>
        </w:rPr>
        <w:t>NEUROCHIRURGIA</w:t>
      </w:r>
      <w:r w:rsidR="00F54C97" w:rsidRPr="00F54C97">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10585F">
        <w:rPr>
          <w:rFonts w:asciiTheme="minorHAnsi" w:hAnsiTheme="minorHAnsi" w:cs="Book Antiqua"/>
          <w:b/>
          <w:sz w:val="28"/>
          <w:szCs w:val="28"/>
        </w:rPr>
        <w:t>0</w:t>
      </w:r>
      <w:r w:rsidR="00270A06">
        <w:rPr>
          <w:rFonts w:asciiTheme="minorHAnsi" w:hAnsiTheme="minorHAnsi" w:cs="Book Antiqua"/>
          <w:b/>
          <w:sz w:val="28"/>
          <w:szCs w:val="28"/>
        </w:rPr>
        <w:t>5</w:t>
      </w:r>
      <w:r w:rsidR="0010585F">
        <w:rPr>
          <w:rFonts w:asciiTheme="minorHAnsi" w:hAnsiTheme="minorHAnsi" w:cs="Book Antiqua"/>
          <w:b/>
          <w:sz w:val="28"/>
          <w:szCs w:val="28"/>
        </w:rPr>
        <w:t>/08</w:t>
      </w:r>
      <w:r w:rsidR="001D1C2B">
        <w:rPr>
          <w:rFonts w:asciiTheme="minorHAnsi" w:hAnsiTheme="minorHAnsi" w:cs="Book Antiqua"/>
          <w:b/>
          <w:sz w:val="28"/>
          <w:szCs w:val="28"/>
        </w:rPr>
        <w:t>/2019</w:t>
      </w:r>
    </w:p>
    <w:p w:rsidR="00E40988" w:rsidRDefault="00D738FC" w:rsidP="00FF486C">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1D1C2B">
        <w:rPr>
          <w:rFonts w:asciiTheme="minorHAnsi" w:hAnsiTheme="minorHAnsi" w:cs="Book Antiqua"/>
          <w:b/>
          <w:sz w:val="28"/>
          <w:szCs w:val="28"/>
        </w:rPr>
        <w:t>:</w:t>
      </w:r>
      <w:r w:rsidR="001D1C2B" w:rsidRPr="001D1C2B">
        <w:rPr>
          <w:rFonts w:asciiTheme="minorHAnsi" w:hAnsiTheme="minorHAnsi" w:cs="Book Antiqua"/>
          <w:b/>
          <w:sz w:val="28"/>
          <w:szCs w:val="28"/>
        </w:rPr>
        <w:t xml:space="preserve"> </w:t>
      </w:r>
      <w:r w:rsidR="00270A06">
        <w:rPr>
          <w:rFonts w:asciiTheme="minorHAnsi" w:hAnsiTheme="minorHAnsi" w:cs="Book Antiqua"/>
          <w:b/>
          <w:sz w:val="28"/>
          <w:szCs w:val="28"/>
        </w:rPr>
        <w:t>20</w:t>
      </w:r>
      <w:r w:rsidR="0010585F">
        <w:rPr>
          <w:rFonts w:asciiTheme="minorHAnsi" w:hAnsiTheme="minorHAnsi" w:cs="Book Antiqua"/>
          <w:b/>
          <w:sz w:val="28"/>
          <w:szCs w:val="28"/>
        </w:rPr>
        <w:t>/08</w:t>
      </w:r>
      <w:r w:rsidR="001D1C2B" w:rsidRPr="001D1C2B">
        <w:rPr>
          <w:rFonts w:asciiTheme="minorHAnsi" w:hAnsiTheme="minorHAnsi" w:cs="Book Antiqua"/>
          <w:b/>
          <w:sz w:val="28"/>
          <w:szCs w:val="28"/>
        </w:rPr>
        <w:t>/2019</w:t>
      </w:r>
      <w:r w:rsidR="002F7197" w:rsidRPr="001D1C2B">
        <w:rPr>
          <w:rFonts w:asciiTheme="minorHAnsi" w:hAnsiTheme="minorHAnsi" w:cs="Book Antiqua"/>
          <w:b/>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Pr="00E005D3">
        <w:rPr>
          <w:rFonts w:ascii="Calibri" w:hAnsi="Calibri"/>
          <w:sz w:val="22"/>
          <w:szCs w:val="22"/>
        </w:rPr>
        <w:t>del</w:t>
      </w:r>
      <w:r w:rsidR="00FF1F31" w:rsidRPr="00E005D3">
        <w:rPr>
          <w:rFonts w:ascii="Calibri" w:hAnsi="Calibri"/>
          <w:sz w:val="22"/>
          <w:szCs w:val="22"/>
        </w:rPr>
        <w:t>la</w:t>
      </w:r>
      <w:r w:rsidRPr="00E005D3">
        <w:rPr>
          <w:rFonts w:ascii="Calibri" w:hAnsi="Calibri"/>
          <w:sz w:val="22"/>
          <w:szCs w:val="22"/>
        </w:rPr>
        <w:t xml:space="preserve"> </w:t>
      </w:r>
      <w:r w:rsidR="00FF1F31" w:rsidRPr="00E005D3">
        <w:rPr>
          <w:rFonts w:ascii="Calibri" w:hAnsi="Calibri"/>
          <w:sz w:val="22"/>
          <w:szCs w:val="22"/>
        </w:rPr>
        <w:t xml:space="preserve">Determina n. </w:t>
      </w:r>
      <w:r w:rsidR="00E005D3">
        <w:rPr>
          <w:rFonts w:ascii="Calibri" w:hAnsi="Calibri"/>
          <w:sz w:val="22"/>
          <w:szCs w:val="22"/>
        </w:rPr>
        <w:t>411 del 9/</w:t>
      </w:r>
      <w:r w:rsidR="002529D3">
        <w:rPr>
          <w:rFonts w:ascii="Calibri" w:hAnsi="Calibri"/>
          <w:sz w:val="22"/>
          <w:szCs w:val="22"/>
        </w:rPr>
        <w:t>0</w:t>
      </w:r>
      <w:r w:rsidR="00E005D3">
        <w:rPr>
          <w:rFonts w:ascii="Calibri" w:hAnsi="Calibri"/>
          <w:sz w:val="22"/>
          <w:szCs w:val="22"/>
        </w:rPr>
        <w:t xml:space="preserve">5/2019 </w:t>
      </w:r>
      <w:r w:rsidR="00FF1F31" w:rsidRPr="00E005D3">
        <w:rPr>
          <w:rFonts w:ascii="Calibri" w:hAnsi="Calibri"/>
          <w:sz w:val="22"/>
          <w:szCs w:val="22"/>
        </w:rPr>
        <w:t>del Direttore della S.C. Gestione del Personale</w:t>
      </w:r>
      <w:r w:rsidRPr="0062608D">
        <w:rPr>
          <w:rFonts w:ascii="Calibri" w:hAnsi="Calibri"/>
          <w:sz w:val="22"/>
          <w:szCs w:val="22"/>
        </w:rPr>
        <w:t xml:space="preserve">, è indetto il seguente avviso pubblico, per prova e titoli,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182F72">
        <w:rPr>
          <w:rFonts w:ascii="Calibri" w:hAnsi="Calibri"/>
          <w:sz w:val="22"/>
          <w:szCs w:val="22"/>
        </w:rPr>
        <w:t>medico</w:t>
      </w:r>
      <w:r w:rsidRPr="0062608D">
        <w:rPr>
          <w:rFonts w:ascii="Calibri" w:hAnsi="Calibri"/>
          <w:sz w:val="22"/>
          <w:szCs w:val="22"/>
        </w:rPr>
        <w:t xml:space="preserve"> in</w:t>
      </w:r>
      <w:r w:rsidR="0052524C">
        <w:rPr>
          <w:rFonts w:ascii="Calibri" w:hAnsi="Calibri"/>
          <w:sz w:val="22"/>
          <w:szCs w:val="22"/>
        </w:rPr>
        <w:t xml:space="preserve"> disciplina</w:t>
      </w:r>
      <w:r w:rsidR="00E904A4" w:rsidRPr="0062608D">
        <w:rPr>
          <w:rFonts w:ascii="Calibri" w:hAnsi="Calibri"/>
          <w:sz w:val="22"/>
          <w:szCs w:val="22"/>
        </w:rPr>
        <w:t xml:space="preserve"> </w:t>
      </w:r>
      <w:r w:rsidR="00AB7E00">
        <w:rPr>
          <w:rFonts w:ascii="Calibri" w:hAnsi="Calibri"/>
          <w:sz w:val="22"/>
          <w:szCs w:val="22"/>
        </w:rPr>
        <w:t>“</w:t>
      </w:r>
      <w:r w:rsidR="00AB7E00" w:rsidRPr="00AB7E00">
        <w:rPr>
          <w:rFonts w:ascii="Calibri" w:hAnsi="Calibri"/>
          <w:sz w:val="22"/>
          <w:szCs w:val="22"/>
        </w:rPr>
        <w:t>NEUROCHIRURGIA</w:t>
      </w:r>
      <w:r w:rsidR="00AB7E00">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bookmarkStart w:id="0" w:name="_GoBack"/>
      <w:bookmarkEnd w:id="0"/>
    </w:p>
    <w:p w:rsidR="00CE636E" w:rsidRDefault="005B66F3" w:rsidP="00EE117F">
      <w:pPr>
        <w:pStyle w:val="Corpotesto"/>
        <w:rPr>
          <w:rFonts w:ascii="Calibri" w:eastAsia="Times New Roman" w:hAnsi="Calibri"/>
        </w:rPr>
      </w:pPr>
      <w:r w:rsidRPr="005B66F3">
        <w:rPr>
          <w:rFonts w:ascii="Calibri" w:eastAsia="Times New Roman" w:hAnsi="Calibri"/>
        </w:rPr>
        <w:t>Si applica il Regolamento (UE) 2016/679 ed il Codice in materia di protezione dei dati personali d.lgs. 196/2003 integrato e modificato dal d.lgs. 101/2018.</w:t>
      </w:r>
    </w:p>
    <w:p w:rsidR="005B66F3" w:rsidRPr="0093038B" w:rsidRDefault="005B66F3"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proofErr w:type="gramStart"/>
      <w:r w:rsidRPr="0093038B">
        <w:rPr>
          <w:rFonts w:ascii="Calibri" w:hAnsi="Calibri" w:cs="Book Antiqua"/>
        </w:rPr>
        <w:t>g</w:t>
      </w:r>
      <w:r w:rsidR="00E40988" w:rsidRPr="0093038B">
        <w:rPr>
          <w:rFonts w:ascii="Calibri" w:hAnsi="Calibri" w:cs="Book Antiqua"/>
        </w:rPr>
        <w:t>odimento</w:t>
      </w:r>
      <w:proofErr w:type="gramEnd"/>
      <w:r w:rsidR="00E40988" w:rsidRPr="0093038B">
        <w:rPr>
          <w:rFonts w:ascii="Calibri" w:hAnsi="Calibri" w:cs="Book Antiqua"/>
        </w:rPr>
        <w:t xml:space="preserve">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proofErr w:type="gramStart"/>
      <w:r w:rsidRPr="0093038B">
        <w:rPr>
          <w:rFonts w:ascii="Calibri" w:hAnsi="Calibri" w:cs="Book Antiqua"/>
        </w:rPr>
        <w:t>idoneità</w:t>
      </w:r>
      <w:proofErr w:type="gramEnd"/>
      <w:r w:rsidRPr="0093038B">
        <w:rPr>
          <w:rFonts w:ascii="Calibri" w:hAnsi="Calibri" w:cs="Book Antiqua"/>
        </w:rPr>
        <w:t xml:space="preserve"> fisica all’impiego per lo svolgimento delle mansioni proprie del profilo professionale a selezione. </w:t>
      </w:r>
      <w:r w:rsidR="00517706" w:rsidRPr="0093038B">
        <w:rPr>
          <w:rFonts w:ascii="Calibri" w:hAnsi="Calibri" w:cs="Book Antiqua"/>
          <w:i/>
        </w:rPr>
        <w:t xml:space="preserve">L’accertamento dell’idoneità fisica all’impiego – con l’osservanza delle norme in tema di </w:t>
      </w:r>
      <w:r w:rsidR="00517706" w:rsidRPr="0093038B">
        <w:rPr>
          <w:rFonts w:ascii="Calibri" w:hAnsi="Calibri" w:cs="Book Antiqua"/>
          <w:i/>
        </w:rPr>
        <w:lastRenderedPageBreak/>
        <w:t>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182F72">
      <w:pPr>
        <w:pStyle w:val="NormaleWeb"/>
        <w:numPr>
          <w:ilvl w:val="0"/>
          <w:numId w:val="2"/>
        </w:numPr>
        <w:tabs>
          <w:tab w:val="clear" w:pos="0"/>
          <w:tab w:val="num" w:pos="284"/>
        </w:tabs>
        <w:ind w:left="284" w:hanging="284"/>
        <w:jc w:val="both"/>
        <w:rPr>
          <w:rFonts w:ascii="Calibri" w:hAnsi="Calibri"/>
          <w:b/>
          <w:sz w:val="22"/>
          <w:szCs w:val="22"/>
        </w:rPr>
      </w:pPr>
      <w:proofErr w:type="gramStart"/>
      <w:r w:rsidRPr="0093038B">
        <w:rPr>
          <w:rFonts w:ascii="Calibri" w:hAnsi="Calibri"/>
          <w:b/>
          <w:sz w:val="22"/>
          <w:szCs w:val="22"/>
        </w:rPr>
        <w:t xml:space="preserve">laurea </w:t>
      </w:r>
      <w:r w:rsidRPr="006A1C03">
        <w:rPr>
          <w:rFonts w:ascii="Calibri" w:hAnsi="Calibri"/>
          <w:b/>
          <w:sz w:val="22"/>
          <w:szCs w:val="22"/>
        </w:rPr>
        <w:t xml:space="preserve"> in</w:t>
      </w:r>
      <w:proofErr w:type="gramEnd"/>
      <w:r>
        <w:rPr>
          <w:rFonts w:ascii="Calibri" w:hAnsi="Calibri"/>
          <w:b/>
          <w:sz w:val="22"/>
          <w:szCs w:val="22"/>
        </w:rPr>
        <w:t xml:space="preserve"> Medicina </w:t>
      </w:r>
      <w:r w:rsidRPr="006A1C03">
        <w:rPr>
          <w:rFonts w:ascii="Calibri" w:hAnsi="Calibri"/>
          <w:b/>
          <w:sz w:val="22"/>
          <w:szCs w:val="22"/>
        </w:rPr>
        <w:t>e chirurgia;</w:t>
      </w:r>
    </w:p>
    <w:p w:rsidR="00182F72" w:rsidRPr="0093038B" w:rsidRDefault="00182F72" w:rsidP="00182F72">
      <w:pPr>
        <w:pStyle w:val="NormaleWeb"/>
        <w:numPr>
          <w:ilvl w:val="0"/>
          <w:numId w:val="2"/>
        </w:numPr>
        <w:tabs>
          <w:tab w:val="clear" w:pos="0"/>
          <w:tab w:val="num" w:pos="284"/>
        </w:tabs>
        <w:ind w:left="284" w:hanging="284"/>
        <w:jc w:val="both"/>
        <w:rPr>
          <w:rFonts w:ascii="Calibri" w:hAnsi="Calibri"/>
          <w:sz w:val="22"/>
          <w:szCs w:val="22"/>
        </w:rPr>
      </w:pPr>
      <w:proofErr w:type="gramStart"/>
      <w:r w:rsidRPr="0093038B">
        <w:rPr>
          <w:rFonts w:ascii="Calibri" w:hAnsi="Calibri"/>
          <w:b/>
          <w:sz w:val="22"/>
          <w:szCs w:val="22"/>
        </w:rPr>
        <w:t>specializzazione</w:t>
      </w:r>
      <w:proofErr w:type="gramEnd"/>
      <w:r w:rsidRPr="0093038B">
        <w:rPr>
          <w:rFonts w:ascii="Calibri" w:hAnsi="Calibri"/>
          <w:b/>
          <w:sz w:val="22"/>
          <w:szCs w:val="22"/>
        </w:rPr>
        <w:t xml:space="preserve"> nella disciplin</w:t>
      </w:r>
      <w:r w:rsidRPr="00FD4C77">
        <w:rPr>
          <w:rFonts w:ascii="Calibri" w:hAnsi="Calibri"/>
          <w:b/>
          <w:sz w:val="22"/>
          <w:szCs w:val="22"/>
        </w:rPr>
        <w:t>a</w:t>
      </w:r>
      <w:r w:rsidR="00DC2F36">
        <w:rPr>
          <w:rFonts w:ascii="Calibri" w:hAnsi="Calibri"/>
          <w:b/>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proofErr w:type="gramStart"/>
      <w:r w:rsidRPr="0093038B">
        <w:rPr>
          <w:rFonts w:ascii="Calibri" w:hAnsi="Calibri"/>
          <w:b/>
          <w:sz w:val="22"/>
          <w:szCs w:val="22"/>
        </w:rPr>
        <w:t>iscrizione</w:t>
      </w:r>
      <w:proofErr w:type="gramEnd"/>
      <w:r w:rsidRPr="0093038B">
        <w:rPr>
          <w:rFonts w:ascii="Calibri" w:hAnsi="Calibri"/>
          <w:b/>
          <w:sz w:val="22"/>
          <w:szCs w:val="22"/>
        </w:rPr>
        <w:t xml:space="preserv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Theme="minorHAnsi" w:hAnsiTheme="minorHAnsi" w:cs="Arial"/>
        </w:rPr>
        <w:t xml:space="preserve">: </w:t>
      </w:r>
      <w:hyperlink r:id="rId10" w:history="1">
        <w:r w:rsidR="00F97648" w:rsidRPr="00AB7E00">
          <w:rPr>
            <w:rStyle w:val="Collegamentoipertestuale"/>
            <w:rFonts w:asciiTheme="minorHAnsi" w:hAnsiTheme="minorHAnsi" w:cs="Arial"/>
            <w:b/>
            <w:bCs/>
          </w:rPr>
          <w:t>https://asuits.iscrizioneconcorsi.it/</w:t>
        </w:r>
      </w:hyperlink>
      <w:r w:rsidR="00F97648" w:rsidRPr="00AB7E00">
        <w:rPr>
          <w:rStyle w:val="Collegamentoipertestuale"/>
          <w:rFonts w:asciiTheme="minorHAnsi" w:hAnsiTheme="minorHAnsi"/>
          <w:bCs/>
        </w:rPr>
        <w:t xml:space="preserv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inviare</w:t>
      </w:r>
      <w:proofErr w:type="gramEnd"/>
      <w:r w:rsidRPr="0093038B">
        <w:rPr>
          <w:rFonts w:ascii="Calibri" w:hAnsi="Calibri" w:cs="Arial"/>
        </w:rPr>
        <w:t xml:space="preserve"> la domanda di partecipazione,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bCs/>
        </w:rPr>
        <w:t>produrre</w:t>
      </w:r>
      <w:proofErr w:type="gramEnd"/>
      <w:r w:rsidRPr="0093038B">
        <w:rPr>
          <w:rFonts w:ascii="Calibri" w:hAnsi="Calibri" w:cs="Arial"/>
          <w:bCs/>
        </w:rPr>
        <w:t xml:space="preserv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effettuare</w:t>
      </w:r>
      <w:proofErr w:type="gramEnd"/>
      <w:r w:rsidRPr="0093038B">
        <w:rPr>
          <w:rFonts w:ascii="Calibri" w:hAnsi="Calibri" w:cs="Arial"/>
        </w:rPr>
        <w:t xml:space="preserv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xml:space="preserve">, Safari) che supporti ed abbia </w:t>
      </w:r>
      <w:r w:rsidRPr="0093038B">
        <w:rPr>
          <w:rFonts w:ascii="Calibri" w:hAnsi="Calibri" w:cs="Arial"/>
          <w:b/>
          <w:bCs/>
        </w:rPr>
        <w:lastRenderedPageBreak/>
        <w:t>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w:t>
      </w:r>
      <w:proofErr w:type="gramStart"/>
      <w:r w:rsidRPr="0093038B">
        <w:rPr>
          <w:rFonts w:ascii="Calibri" w:hAnsi="Calibri" w:cs="Arial"/>
        </w:rPr>
        <w:t>ecc..</w:t>
      </w:r>
      <w:proofErr w:type="gramEnd"/>
      <w:r w:rsidRPr="0093038B">
        <w:rPr>
          <w:rFonts w:ascii="Calibri" w:hAnsi="Calibri" w:cs="Arial"/>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proofErr w:type="gramStart"/>
      <w:r w:rsidRPr="0093038B">
        <w:rPr>
          <w:rFonts w:ascii="Calibri" w:hAnsi="Calibri" w:cs="Arial"/>
        </w:rPr>
        <w:t>s.m.i.</w:t>
      </w:r>
      <w:proofErr w:type="spellEnd"/>
      <w:r w:rsidRPr="0093038B">
        <w:rPr>
          <w:rFonts w:ascii="Calibri" w:hAnsi="Calibri" w:cs="Arial"/>
        </w:rPr>
        <w:t>.</w:t>
      </w:r>
      <w:proofErr w:type="gramEnd"/>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documento di identità valido,</w:t>
      </w:r>
    </w:p>
    <w:p w:rsidR="00DA032E" w:rsidRPr="00DA032E" w:rsidRDefault="00DA032E" w:rsidP="00DA032E">
      <w:pPr>
        <w:numPr>
          <w:ilvl w:val="0"/>
          <w:numId w:val="11"/>
        </w:numPr>
        <w:rPr>
          <w:rFonts w:ascii="Calibri" w:hAnsi="Calibri" w:cs="Arial"/>
        </w:rPr>
      </w:pPr>
      <w:proofErr w:type="gramStart"/>
      <w:r>
        <w:rPr>
          <w:rFonts w:ascii="Calibri" w:hAnsi="Calibri" w:cs="Arial"/>
        </w:rPr>
        <w:t>copia</w:t>
      </w:r>
      <w:proofErr w:type="gramEnd"/>
      <w:r>
        <w:rPr>
          <w:rFonts w:ascii="Calibri" w:hAnsi="Calibri" w:cs="Arial"/>
        </w:rPr>
        <w:t xml:space="preserve">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F54C97">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documenti</w:t>
      </w:r>
      <w:proofErr w:type="gramEnd"/>
      <w:r w:rsidRPr="0093038B">
        <w:rPr>
          <w:rFonts w:ascii="Calibri" w:hAnsi="Calibri" w:cs="Arial"/>
        </w:rPr>
        <w:t xml:space="preserve"> comprovanti i requisiti che consentono ai cittadini</w:t>
      </w:r>
      <w:r w:rsidR="00F54C97">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la</w:t>
      </w:r>
      <w:proofErr w:type="gramEnd"/>
      <w:r w:rsidRPr="0093038B">
        <w:rPr>
          <w:rFonts w:ascii="Calibri" w:hAnsi="Calibri" w:cs="Arial"/>
        </w:rPr>
        <w:t xml:space="preserve">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le</w:t>
      </w:r>
      <w:proofErr w:type="gramEnd"/>
      <w:r w:rsidRPr="0093038B">
        <w:rPr>
          <w:rFonts w:ascii="Calibri" w:hAnsi="Calibri" w:cs="Arial"/>
        </w:rPr>
        <w:t xml:space="preserv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xml:space="preserve">, si procederà ad idonei controlli, anche a campione al fine di verificare la veridicità delle dichiarazioni rese nella domanda. Qualora emerga la non veridicità del </w:t>
      </w:r>
      <w:r w:rsidRPr="0093038B">
        <w:rPr>
          <w:rFonts w:ascii="Calibri" w:hAnsi="Calibri" w:cs="Arial"/>
        </w:rPr>
        <w:lastRenderedPageBreak/>
        <w:t>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F54C97">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Si precisa che il posto da coprire e la conseguente assunzione è soggetta ai vincoli economici ed operativi previsti dalla Regione FVG in materia di acquisizione del personale per le Azienda d</w:t>
      </w:r>
      <w:r w:rsidR="00E45930">
        <w:rPr>
          <w:rFonts w:ascii="Calibri" w:hAnsi="Calibri"/>
          <w:b/>
          <w:color w:val="000000"/>
        </w:rPr>
        <w:t xml:space="preserve">el Sistema Sanitario Regionale </w:t>
      </w:r>
      <w:r w:rsidRPr="004321C7">
        <w:rPr>
          <w:rFonts w:ascii="Calibri" w:hAnsi="Calibri"/>
          <w:b/>
          <w:color w:val="000000"/>
        </w:rPr>
        <w:t>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A5F55">
        <w:rPr>
          <w:rFonts w:ascii="Calibri" w:eastAsia="Times New Roman" w:hAnsi="Calibri"/>
        </w:rPr>
        <w:t>s.m.i.</w:t>
      </w:r>
      <w:proofErr w:type="spellEnd"/>
      <w:r w:rsidRPr="001A5F55">
        <w:rPr>
          <w:rFonts w:ascii="Calibri" w:eastAsia="Times New Roman" w:hAnsi="Calibri"/>
        </w:rPr>
        <w:t>.</w:t>
      </w:r>
      <w:proofErr w:type="gramEnd"/>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C908BC" w:rsidRPr="00252B03" w:rsidRDefault="00C908BC" w:rsidP="00C908BC">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C908BC" w:rsidRPr="00252B03" w:rsidRDefault="00C908BC" w:rsidP="00C908BC">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CA65FD" w:rsidRPr="00252B03" w:rsidRDefault="00CA65FD"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lastRenderedPageBreak/>
        <w:t xml:space="preserve">ISTRUZIONI </w:t>
      </w:r>
      <w:proofErr w:type="gramStart"/>
      <w:r w:rsidRPr="0004514A">
        <w:rPr>
          <w:rFonts w:ascii="Calibri" w:hAnsi="Calibri"/>
          <w:b/>
          <w:sz w:val="22"/>
          <w:szCs w:val="22"/>
        </w:rPr>
        <w:t>OPERATIVE</w:t>
      </w:r>
      <w:r w:rsidR="00252B03">
        <w:rPr>
          <w:rFonts w:ascii="Calibri" w:hAnsi="Calibri"/>
          <w:b/>
          <w:sz w:val="22"/>
          <w:szCs w:val="22"/>
        </w:rPr>
        <w:t xml:space="preserve"> </w:t>
      </w:r>
      <w:r w:rsidRPr="0004514A">
        <w:rPr>
          <w:rFonts w:ascii="Calibri" w:hAnsi="Calibri"/>
          <w:b/>
          <w:sz w:val="22"/>
          <w:szCs w:val="22"/>
        </w:rPr>
        <w:t xml:space="preserve"> PER</w:t>
      </w:r>
      <w:proofErr w:type="gramEnd"/>
      <w:r w:rsidRPr="0004514A">
        <w:rPr>
          <w:rFonts w:ascii="Calibri" w:hAnsi="Calibri"/>
          <w:b/>
          <w:sz w:val="22"/>
          <w:szCs w:val="22"/>
        </w:rPr>
        <w:t xml:space="preserve">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AB7E00">
        <w:rPr>
          <w:rStyle w:val="Collegamentoipertestuale"/>
          <w:rFonts w:asciiTheme="minorHAnsi" w:eastAsia="Calibri" w:hAnsiTheme="minorHAnsi" w:cs="Arial"/>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AB7E00">
        <w:rPr>
          <w:rFonts w:ascii="Arial" w:hAnsi="Arial" w:cs="Arial"/>
        </w:rPr>
        <w:t xml:space="preserve">: </w:t>
      </w:r>
      <w:hyperlink r:id="rId11" w:history="1">
        <w:r w:rsidRPr="00AB7E00">
          <w:rPr>
            <w:rStyle w:val="Collegamentoipertestuale"/>
            <w:rFonts w:asciiTheme="minorHAnsi" w:hAnsiTheme="minorHAnsi" w:cs="Arial"/>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 xml:space="preserve">assword definitiva selezionare la voce di </w:t>
      </w:r>
      <w:proofErr w:type="spellStart"/>
      <w:r w:rsidRPr="000F0A5B">
        <w:rPr>
          <w:rFonts w:ascii="Calibri" w:hAnsi="Calibri" w:cs="Arial"/>
        </w:rPr>
        <w:t>menù</w:t>
      </w:r>
      <w:proofErr w:type="spellEnd"/>
      <w:r w:rsidRPr="000F0A5B">
        <w:rPr>
          <w:rFonts w:ascii="Calibri" w:hAnsi="Calibri" w:cs="Arial"/>
        </w:rPr>
        <w:t xml:space="preserve">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lastRenderedPageBreak/>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2251AA">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2251AA">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2251AA">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2251AA">
        <w:rPr>
          <w:rFonts w:ascii="Calibri" w:hAnsi="Calibri" w:cs="Arial"/>
          <w:b/>
        </w:rPr>
        <w:t xml:space="preserve"> </w:t>
      </w:r>
      <w:r w:rsidRPr="007C0F21">
        <w:rPr>
          <w:rFonts w:ascii="Calibri" w:hAnsi="Calibri" w:cs="Arial"/>
        </w:rPr>
        <w:t xml:space="preserve">possono essere avanzate tramite l'apposita funzione disponibile alla voce di </w:t>
      </w:r>
      <w:proofErr w:type="spellStart"/>
      <w:r w:rsidRPr="007C0F21">
        <w:rPr>
          <w:rFonts w:ascii="Calibri" w:hAnsi="Calibri" w:cs="Arial"/>
        </w:rPr>
        <w:t>menù</w:t>
      </w:r>
      <w:proofErr w:type="spellEnd"/>
      <w:r w:rsidR="002251AA">
        <w:rPr>
          <w:rFonts w:ascii="Calibri" w:hAnsi="Calibri" w:cs="Arial"/>
        </w:rPr>
        <w:t xml:space="preserve"> </w:t>
      </w:r>
      <w:r>
        <w:rPr>
          <w:rFonts w:ascii="Calibri" w:hAnsi="Calibri" w:cs="Arial"/>
          <w:b/>
        </w:rPr>
        <w:t>“Richiedi assistenza”</w:t>
      </w:r>
      <w:r w:rsidR="002251AA">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2251AA">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lastRenderedPageBreak/>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B8" w:rsidRDefault="00CD0AB8">
      <w:r>
        <w:separator/>
      </w:r>
    </w:p>
  </w:endnote>
  <w:endnote w:type="continuationSeparator" w:id="0">
    <w:p w:rsidR="00CD0AB8" w:rsidRDefault="00C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7B5DC9">
    <w:pPr>
      <w:pStyle w:val="Pidipagina"/>
      <w:jc w:val="right"/>
    </w:pPr>
    <w:r>
      <w:fldChar w:fldCharType="begin"/>
    </w:r>
    <w:r w:rsidR="00E40988">
      <w:instrText xml:space="preserve"> PAGE </w:instrText>
    </w:r>
    <w:r>
      <w:fldChar w:fldCharType="separate"/>
    </w:r>
    <w:r w:rsidR="00270A06">
      <w:rPr>
        <w:noProof/>
      </w:rPr>
      <w:t>8</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B8" w:rsidRDefault="00CD0AB8">
      <w:r>
        <w:separator/>
      </w:r>
    </w:p>
  </w:footnote>
  <w:footnote w:type="continuationSeparator" w:id="0">
    <w:p w:rsidR="00CD0AB8" w:rsidRDefault="00CD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15"/>
    <w:rsid w:val="0000171E"/>
    <w:rsid w:val="00002941"/>
    <w:rsid w:val="000112D9"/>
    <w:rsid w:val="0002155D"/>
    <w:rsid w:val="00023C54"/>
    <w:rsid w:val="0004514A"/>
    <w:rsid w:val="00045536"/>
    <w:rsid w:val="00055746"/>
    <w:rsid w:val="00062383"/>
    <w:rsid w:val="00086B77"/>
    <w:rsid w:val="000B23A2"/>
    <w:rsid w:val="0010522A"/>
    <w:rsid w:val="0010585F"/>
    <w:rsid w:val="00117D95"/>
    <w:rsid w:val="00126BD5"/>
    <w:rsid w:val="00141C04"/>
    <w:rsid w:val="00155904"/>
    <w:rsid w:val="00163445"/>
    <w:rsid w:val="00166B52"/>
    <w:rsid w:val="0017159F"/>
    <w:rsid w:val="00182F72"/>
    <w:rsid w:val="0018726B"/>
    <w:rsid w:val="001916ED"/>
    <w:rsid w:val="001A29BD"/>
    <w:rsid w:val="001A5F55"/>
    <w:rsid w:val="001B05EB"/>
    <w:rsid w:val="001D1C2B"/>
    <w:rsid w:val="001D4C59"/>
    <w:rsid w:val="001E2B95"/>
    <w:rsid w:val="001E714B"/>
    <w:rsid w:val="002127CD"/>
    <w:rsid w:val="002251AA"/>
    <w:rsid w:val="0023659A"/>
    <w:rsid w:val="00247332"/>
    <w:rsid w:val="002529D3"/>
    <w:rsid w:val="00252B03"/>
    <w:rsid w:val="002604F2"/>
    <w:rsid w:val="00270A06"/>
    <w:rsid w:val="002712F0"/>
    <w:rsid w:val="00273570"/>
    <w:rsid w:val="00273DF2"/>
    <w:rsid w:val="0029309C"/>
    <w:rsid w:val="002B0C8F"/>
    <w:rsid w:val="002C48DB"/>
    <w:rsid w:val="002C50D4"/>
    <w:rsid w:val="002E1792"/>
    <w:rsid w:val="002F7197"/>
    <w:rsid w:val="00300662"/>
    <w:rsid w:val="0030276D"/>
    <w:rsid w:val="00312B22"/>
    <w:rsid w:val="00321881"/>
    <w:rsid w:val="00325779"/>
    <w:rsid w:val="00350E93"/>
    <w:rsid w:val="00367570"/>
    <w:rsid w:val="003722FD"/>
    <w:rsid w:val="003810B1"/>
    <w:rsid w:val="00392247"/>
    <w:rsid w:val="003C58FD"/>
    <w:rsid w:val="003C7E64"/>
    <w:rsid w:val="003D2887"/>
    <w:rsid w:val="003D3DB5"/>
    <w:rsid w:val="004321C7"/>
    <w:rsid w:val="004330EF"/>
    <w:rsid w:val="004356DB"/>
    <w:rsid w:val="00436CAE"/>
    <w:rsid w:val="00443E27"/>
    <w:rsid w:val="0044556E"/>
    <w:rsid w:val="00446E68"/>
    <w:rsid w:val="004476F9"/>
    <w:rsid w:val="00455215"/>
    <w:rsid w:val="00465847"/>
    <w:rsid w:val="00470A85"/>
    <w:rsid w:val="00476EF9"/>
    <w:rsid w:val="004A5847"/>
    <w:rsid w:val="004C7058"/>
    <w:rsid w:val="004D319A"/>
    <w:rsid w:val="004F1870"/>
    <w:rsid w:val="0050658D"/>
    <w:rsid w:val="00517706"/>
    <w:rsid w:val="0052524C"/>
    <w:rsid w:val="005443A0"/>
    <w:rsid w:val="00595D33"/>
    <w:rsid w:val="005A1523"/>
    <w:rsid w:val="005A5471"/>
    <w:rsid w:val="005B66F3"/>
    <w:rsid w:val="005B7D5B"/>
    <w:rsid w:val="005C4645"/>
    <w:rsid w:val="005D23DA"/>
    <w:rsid w:val="005E23F7"/>
    <w:rsid w:val="00604E8E"/>
    <w:rsid w:val="00605801"/>
    <w:rsid w:val="00617C4C"/>
    <w:rsid w:val="00620E25"/>
    <w:rsid w:val="0062608D"/>
    <w:rsid w:val="0063111B"/>
    <w:rsid w:val="00631EF0"/>
    <w:rsid w:val="006419E6"/>
    <w:rsid w:val="00672014"/>
    <w:rsid w:val="00690D47"/>
    <w:rsid w:val="006A1C03"/>
    <w:rsid w:val="006A76FE"/>
    <w:rsid w:val="006D022C"/>
    <w:rsid w:val="006E08F0"/>
    <w:rsid w:val="006E3A0D"/>
    <w:rsid w:val="006E7418"/>
    <w:rsid w:val="006F249C"/>
    <w:rsid w:val="006F2B75"/>
    <w:rsid w:val="00714383"/>
    <w:rsid w:val="00727C5A"/>
    <w:rsid w:val="0073609E"/>
    <w:rsid w:val="00736E47"/>
    <w:rsid w:val="00775757"/>
    <w:rsid w:val="00776EB9"/>
    <w:rsid w:val="007A2219"/>
    <w:rsid w:val="007B506D"/>
    <w:rsid w:val="007B567D"/>
    <w:rsid w:val="007B5DC9"/>
    <w:rsid w:val="007E4D75"/>
    <w:rsid w:val="008008C6"/>
    <w:rsid w:val="008074C1"/>
    <w:rsid w:val="008138AA"/>
    <w:rsid w:val="00820F56"/>
    <w:rsid w:val="00824374"/>
    <w:rsid w:val="00834960"/>
    <w:rsid w:val="00860AA6"/>
    <w:rsid w:val="0086688F"/>
    <w:rsid w:val="008822C1"/>
    <w:rsid w:val="008825E0"/>
    <w:rsid w:val="00882F00"/>
    <w:rsid w:val="0088606E"/>
    <w:rsid w:val="008A40CD"/>
    <w:rsid w:val="008A671F"/>
    <w:rsid w:val="008B3D91"/>
    <w:rsid w:val="008C51D6"/>
    <w:rsid w:val="008D2942"/>
    <w:rsid w:val="008D6486"/>
    <w:rsid w:val="0093038B"/>
    <w:rsid w:val="00946DE0"/>
    <w:rsid w:val="009549D9"/>
    <w:rsid w:val="009A1473"/>
    <w:rsid w:val="009A319C"/>
    <w:rsid w:val="009D1CF3"/>
    <w:rsid w:val="009E4370"/>
    <w:rsid w:val="00A011A0"/>
    <w:rsid w:val="00A04AA9"/>
    <w:rsid w:val="00A2346A"/>
    <w:rsid w:val="00A52B25"/>
    <w:rsid w:val="00A57AA2"/>
    <w:rsid w:val="00A6227D"/>
    <w:rsid w:val="00A908F6"/>
    <w:rsid w:val="00A9279B"/>
    <w:rsid w:val="00AA3A7D"/>
    <w:rsid w:val="00AB2EA9"/>
    <w:rsid w:val="00AB3731"/>
    <w:rsid w:val="00AB7E00"/>
    <w:rsid w:val="00AD4AEB"/>
    <w:rsid w:val="00AE16E9"/>
    <w:rsid w:val="00B127A8"/>
    <w:rsid w:val="00B37540"/>
    <w:rsid w:val="00B43C48"/>
    <w:rsid w:val="00B52100"/>
    <w:rsid w:val="00B5627F"/>
    <w:rsid w:val="00B60BD7"/>
    <w:rsid w:val="00B70716"/>
    <w:rsid w:val="00B73096"/>
    <w:rsid w:val="00B77608"/>
    <w:rsid w:val="00B80C35"/>
    <w:rsid w:val="00B837AB"/>
    <w:rsid w:val="00BA113E"/>
    <w:rsid w:val="00BC0380"/>
    <w:rsid w:val="00BD344A"/>
    <w:rsid w:val="00BE071F"/>
    <w:rsid w:val="00BF1830"/>
    <w:rsid w:val="00BF492F"/>
    <w:rsid w:val="00BF7EFC"/>
    <w:rsid w:val="00C068D3"/>
    <w:rsid w:val="00C10189"/>
    <w:rsid w:val="00C210BF"/>
    <w:rsid w:val="00C26BB6"/>
    <w:rsid w:val="00C51326"/>
    <w:rsid w:val="00C53716"/>
    <w:rsid w:val="00C548AF"/>
    <w:rsid w:val="00C56D4C"/>
    <w:rsid w:val="00C665E2"/>
    <w:rsid w:val="00C769D8"/>
    <w:rsid w:val="00C908BC"/>
    <w:rsid w:val="00C96129"/>
    <w:rsid w:val="00CA65FD"/>
    <w:rsid w:val="00CA7587"/>
    <w:rsid w:val="00CA78A2"/>
    <w:rsid w:val="00CC4008"/>
    <w:rsid w:val="00CD0AB8"/>
    <w:rsid w:val="00CD1019"/>
    <w:rsid w:val="00CE6355"/>
    <w:rsid w:val="00CE636E"/>
    <w:rsid w:val="00D042B5"/>
    <w:rsid w:val="00D05729"/>
    <w:rsid w:val="00D105C0"/>
    <w:rsid w:val="00D24B8C"/>
    <w:rsid w:val="00D36A5C"/>
    <w:rsid w:val="00D46EEA"/>
    <w:rsid w:val="00D574D3"/>
    <w:rsid w:val="00D65612"/>
    <w:rsid w:val="00D738FC"/>
    <w:rsid w:val="00D83B43"/>
    <w:rsid w:val="00DA032E"/>
    <w:rsid w:val="00DA6DC0"/>
    <w:rsid w:val="00DC2F36"/>
    <w:rsid w:val="00DD3586"/>
    <w:rsid w:val="00DE3E85"/>
    <w:rsid w:val="00DF4965"/>
    <w:rsid w:val="00E005D3"/>
    <w:rsid w:val="00E02179"/>
    <w:rsid w:val="00E115EF"/>
    <w:rsid w:val="00E40988"/>
    <w:rsid w:val="00E4173B"/>
    <w:rsid w:val="00E45930"/>
    <w:rsid w:val="00E473D1"/>
    <w:rsid w:val="00E52669"/>
    <w:rsid w:val="00E56C69"/>
    <w:rsid w:val="00E641EC"/>
    <w:rsid w:val="00E72930"/>
    <w:rsid w:val="00E904A4"/>
    <w:rsid w:val="00EA5C22"/>
    <w:rsid w:val="00EB5A2C"/>
    <w:rsid w:val="00ED6556"/>
    <w:rsid w:val="00ED7373"/>
    <w:rsid w:val="00EE117F"/>
    <w:rsid w:val="00EE2CED"/>
    <w:rsid w:val="00F54C97"/>
    <w:rsid w:val="00F55A72"/>
    <w:rsid w:val="00F61D87"/>
    <w:rsid w:val="00F82FB6"/>
    <w:rsid w:val="00F97648"/>
    <w:rsid w:val="00FA5FF1"/>
    <w:rsid w:val="00FB5D29"/>
    <w:rsid w:val="00FD291F"/>
    <w:rsid w:val="00FD2F1D"/>
    <w:rsid w:val="00FD39CF"/>
    <w:rsid w:val="00FD4C77"/>
    <w:rsid w:val="00FE0B90"/>
    <w:rsid w:val="00FE2737"/>
    <w:rsid w:val="00FE5BD0"/>
    <w:rsid w:val="00FE6FD9"/>
    <w:rsid w:val="00FE7C71"/>
    <w:rsid w:val="00FF1F3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A934A51-35CE-4643-88C0-CE3E205B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6901-7527-47D0-AC41-E8CF7CCE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3126</Words>
  <Characters>17819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20904</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3</cp:revision>
  <cp:lastPrinted>2018-10-25T13:07:00Z</cp:lastPrinted>
  <dcterms:created xsi:type="dcterms:W3CDTF">2019-08-02T10:03:00Z</dcterms:created>
  <dcterms:modified xsi:type="dcterms:W3CDTF">2019-08-02T10:04:00Z</dcterms:modified>
</cp:coreProperties>
</file>