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 xml:space="preserve">AVVISO PUBBLICO, </w:t>
      </w:r>
      <w:r w:rsidR="001815F8">
        <w:rPr>
          <w:rFonts w:ascii="Calibri" w:hAnsi="Calibri" w:cs="Book Antiqua"/>
          <w:b/>
          <w:sz w:val="28"/>
          <w:szCs w:val="28"/>
        </w:rPr>
        <w:t xml:space="preserve">DI MOBILITA’ INTERAZIENDALE, PER </w:t>
      </w:r>
    </w:p>
    <w:p w:rsidR="00E40988" w:rsidRPr="0002155D" w:rsidRDefault="000112D9"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 xml:space="preserve">N. </w:t>
      </w:r>
      <w:r w:rsidR="0066794D">
        <w:rPr>
          <w:rFonts w:ascii="Calibri" w:hAnsi="Calibri" w:cs="Book Antiqua"/>
          <w:b/>
          <w:sz w:val="28"/>
          <w:szCs w:val="28"/>
        </w:rPr>
        <w:t>2</w:t>
      </w:r>
      <w:r>
        <w:rPr>
          <w:rFonts w:ascii="Calibri" w:hAnsi="Calibri" w:cs="Book Antiqua"/>
          <w:b/>
          <w:sz w:val="28"/>
          <w:szCs w:val="28"/>
        </w:rPr>
        <w:t xml:space="preserve"> </w:t>
      </w:r>
      <w:r w:rsidR="009E4370">
        <w:rPr>
          <w:rFonts w:ascii="Calibri" w:hAnsi="Calibri" w:cs="Book Antiqua"/>
          <w:b/>
          <w:sz w:val="28"/>
          <w:szCs w:val="28"/>
        </w:rPr>
        <w:t>POST</w:t>
      </w:r>
      <w:r w:rsidR="0066794D">
        <w:rPr>
          <w:rFonts w:ascii="Calibri" w:hAnsi="Calibri" w:cs="Book Antiqua"/>
          <w:b/>
          <w:sz w:val="28"/>
          <w:szCs w:val="28"/>
        </w:rPr>
        <w:t>I</w:t>
      </w:r>
      <w:r w:rsidR="009E4370">
        <w:rPr>
          <w:rFonts w:ascii="Calibri" w:hAnsi="Calibri" w:cs="Book Antiqua"/>
          <w:b/>
          <w:sz w:val="28"/>
          <w:szCs w:val="28"/>
        </w:rPr>
        <w:t xml:space="preserve"> DI </w:t>
      </w:r>
      <w:r w:rsidR="0066794D">
        <w:rPr>
          <w:rFonts w:ascii="Calibri" w:hAnsi="Calibri" w:cs="Book Antiqua"/>
          <w:b/>
          <w:sz w:val="28"/>
          <w:szCs w:val="28"/>
        </w:rPr>
        <w:t>COLLABORATORE PROFESSIONALE SANITARIO – ORTOT</w:t>
      </w:r>
      <w:r w:rsidR="00F84B45">
        <w:rPr>
          <w:rFonts w:ascii="Calibri" w:hAnsi="Calibri" w:cs="Book Antiqua"/>
          <w:b/>
          <w:sz w:val="28"/>
          <w:szCs w:val="28"/>
        </w:rPr>
        <w:t>T</w:t>
      </w:r>
      <w:r w:rsidR="0066794D">
        <w:rPr>
          <w:rFonts w:ascii="Calibri" w:hAnsi="Calibri" w:cs="Book Antiqua"/>
          <w:b/>
          <w:sz w:val="28"/>
          <w:szCs w:val="28"/>
        </w:rPr>
        <w:t>ISTA</w:t>
      </w:r>
      <w:r w:rsidR="00B24801">
        <w:rPr>
          <w:rFonts w:ascii="Calibri" w:hAnsi="Calibri" w:cs="Book Antiqua"/>
          <w:b/>
          <w:sz w:val="28"/>
          <w:szCs w:val="28"/>
        </w:rPr>
        <w:t xml:space="preserve"> </w:t>
      </w:r>
      <w:r w:rsidR="00B24801" w:rsidRPr="00B24801">
        <w:rPr>
          <w:rFonts w:ascii="Calibri" w:hAnsi="Calibri" w:cs="Book Antiqua"/>
          <w:b/>
          <w:sz w:val="28"/>
          <w:szCs w:val="28"/>
        </w:rPr>
        <w:t xml:space="preserve">E </w:t>
      </w:r>
      <w:r w:rsidR="00B24801" w:rsidRPr="00B24801">
        <w:rPr>
          <w:rFonts w:ascii="Calibri" w:hAnsi="Calibri" w:cs="Book Antiqua"/>
          <w:b/>
          <w:bCs/>
          <w:sz w:val="28"/>
          <w:szCs w:val="28"/>
        </w:rPr>
        <w:t>ASSISTENTE DI OFTALMOLOGIA</w:t>
      </w:r>
      <w:r w:rsidR="0066794D">
        <w:rPr>
          <w:rFonts w:ascii="Calibri" w:hAnsi="Calibri" w:cs="Book Antiqua"/>
          <w:b/>
          <w:sz w:val="28"/>
          <w:szCs w:val="28"/>
        </w:rPr>
        <w:t xml:space="preserve"> (cat.D)</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sidR="0069734F">
        <w:rPr>
          <w:rFonts w:asciiTheme="minorHAnsi" w:hAnsiTheme="minorHAnsi" w:cs="Book Antiqua"/>
          <w:b/>
          <w:sz w:val="28"/>
          <w:szCs w:val="28"/>
        </w:rPr>
        <w:t>03.10.2019</w:t>
      </w:r>
    </w:p>
    <w:p w:rsidR="00E40988" w:rsidRDefault="00D738FC" w:rsidP="00FF486C">
      <w:pPr>
        <w:ind w:left="5387"/>
        <w:rPr>
          <w:rFonts w:ascii="BookAntiqua" w:hAnsi="BookAntiqua" w:cs="BookAntiqua"/>
          <w:color w:val="000000"/>
          <w:sz w:val="24"/>
          <w:szCs w:val="24"/>
        </w:rPr>
      </w:pPr>
      <w:r w:rsidRPr="00FF486C">
        <w:rPr>
          <w:rFonts w:asciiTheme="minorHAnsi" w:hAnsiTheme="minorHAnsi" w:cs="Book Antiqua"/>
          <w:b/>
          <w:sz w:val="28"/>
          <w:szCs w:val="28"/>
        </w:rPr>
        <w:t>SCADENZA</w:t>
      </w:r>
      <w:r w:rsidRPr="003C2117">
        <w:rPr>
          <w:rFonts w:asciiTheme="minorHAnsi" w:hAnsiTheme="minorHAnsi" w:cs="Book Antiqua"/>
          <w:b/>
          <w:sz w:val="28"/>
          <w:szCs w:val="28"/>
        </w:rPr>
        <w:t>:</w:t>
      </w:r>
      <w:r w:rsidR="0069734F">
        <w:rPr>
          <w:rFonts w:asciiTheme="minorHAnsi" w:hAnsiTheme="minorHAnsi" w:cs="Book Antiqua"/>
          <w:b/>
          <w:sz w:val="28"/>
          <w:szCs w:val="28"/>
        </w:rPr>
        <w:t xml:space="preserve"> 02.11.2019</w:t>
      </w:r>
      <w:bookmarkStart w:id="0" w:name="_GoBack"/>
      <w:bookmarkEnd w:id="0"/>
      <w:r w:rsidR="002F7197" w:rsidRPr="00FF486C">
        <w:rPr>
          <w:rFonts w:ascii="Book Antiqua" w:hAnsi="Book Antiqua" w:cs="Book Antiqua"/>
          <w:sz w:val="28"/>
          <w:szCs w:val="28"/>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8C348A" w:rsidP="0062608D">
      <w:pPr>
        <w:pStyle w:val="NormaleWeb"/>
        <w:jc w:val="both"/>
        <w:rPr>
          <w:rFonts w:ascii="Calibri" w:hAnsi="Calibri"/>
          <w:sz w:val="22"/>
          <w:szCs w:val="22"/>
        </w:rPr>
      </w:pPr>
      <w:r>
        <w:rPr>
          <w:rFonts w:ascii="Calibri" w:hAnsi="Calibri"/>
          <w:sz w:val="22"/>
          <w:szCs w:val="22"/>
        </w:rPr>
        <w:t xml:space="preserve">In esecuzione della </w:t>
      </w:r>
      <w:r w:rsidRPr="00A9080F">
        <w:rPr>
          <w:rFonts w:ascii="Calibri" w:hAnsi="Calibri"/>
          <w:sz w:val="22"/>
          <w:szCs w:val="22"/>
        </w:rPr>
        <w:t>Determina n.</w:t>
      </w:r>
      <w:r w:rsidR="0069734F">
        <w:rPr>
          <w:rFonts w:ascii="Calibri" w:hAnsi="Calibri"/>
          <w:sz w:val="22"/>
          <w:szCs w:val="22"/>
        </w:rPr>
        <w:t xml:space="preserve"> 847/2019</w:t>
      </w:r>
      <w:r w:rsidR="00841F51">
        <w:rPr>
          <w:rFonts w:ascii="Calibri" w:hAnsi="Calibri"/>
          <w:sz w:val="22"/>
          <w:szCs w:val="22"/>
        </w:rPr>
        <w:t xml:space="preserve"> </w:t>
      </w:r>
      <w:r w:rsidRPr="00A9080F">
        <w:rPr>
          <w:rFonts w:ascii="Calibri" w:hAnsi="Calibri"/>
          <w:sz w:val="22"/>
          <w:szCs w:val="22"/>
        </w:rPr>
        <w:t>del Direttore del</w:t>
      </w:r>
      <w:r w:rsidR="00657D6A">
        <w:rPr>
          <w:rFonts w:ascii="Calibri" w:hAnsi="Calibri"/>
          <w:sz w:val="22"/>
          <w:szCs w:val="22"/>
        </w:rPr>
        <w:t xml:space="preserve">la </w:t>
      </w:r>
      <w:r w:rsidRPr="00A9080F">
        <w:rPr>
          <w:rFonts w:ascii="Calibri" w:hAnsi="Calibri"/>
          <w:sz w:val="22"/>
          <w:szCs w:val="22"/>
        </w:rPr>
        <w:t>S.C. Gestione del Personale</w:t>
      </w:r>
      <w:r w:rsidR="00657D6A">
        <w:rPr>
          <w:rFonts w:ascii="Calibri" w:hAnsi="Calibri"/>
          <w:sz w:val="22"/>
          <w:szCs w:val="22"/>
        </w:rPr>
        <w:t>,</w:t>
      </w:r>
      <w:r w:rsidR="009E4370" w:rsidRPr="0062608D">
        <w:rPr>
          <w:rFonts w:ascii="Calibri" w:hAnsi="Calibri"/>
          <w:sz w:val="22"/>
          <w:szCs w:val="22"/>
        </w:rPr>
        <w:t xml:space="preserve"> è indet</w:t>
      </w:r>
      <w:r w:rsidR="00EF4B06">
        <w:rPr>
          <w:rFonts w:ascii="Calibri" w:hAnsi="Calibri"/>
          <w:sz w:val="22"/>
          <w:szCs w:val="22"/>
        </w:rPr>
        <w:t xml:space="preserve">to il seguente avviso pubblico </w:t>
      </w:r>
      <w:r w:rsidR="00075E91" w:rsidRPr="00075E91">
        <w:rPr>
          <w:rFonts w:ascii="Calibri" w:hAnsi="Calibri"/>
          <w:bCs/>
          <w:sz w:val="22"/>
          <w:szCs w:val="22"/>
        </w:rPr>
        <w:t xml:space="preserve">di mobilità volontaria ex art. 30 del D.Lgs. 30.3.2001 n. 165 e s.m.i., relativa alla copertura di </w:t>
      </w:r>
      <w:r w:rsidR="00F84B45">
        <w:rPr>
          <w:rFonts w:ascii="Calibri" w:hAnsi="Calibri"/>
          <w:bCs/>
          <w:sz w:val="22"/>
          <w:szCs w:val="22"/>
        </w:rPr>
        <w:t>2</w:t>
      </w:r>
      <w:r w:rsidR="00075E91" w:rsidRPr="00075E91">
        <w:rPr>
          <w:rFonts w:ascii="Calibri" w:hAnsi="Calibri"/>
          <w:bCs/>
          <w:sz w:val="22"/>
          <w:szCs w:val="22"/>
        </w:rPr>
        <w:t xml:space="preserve"> post</w:t>
      </w:r>
      <w:r w:rsidR="00F84B45">
        <w:rPr>
          <w:rFonts w:ascii="Calibri" w:hAnsi="Calibri"/>
          <w:bCs/>
          <w:sz w:val="22"/>
          <w:szCs w:val="22"/>
        </w:rPr>
        <w:t>i</w:t>
      </w:r>
      <w:r w:rsidR="00075E91" w:rsidRPr="00075E91">
        <w:rPr>
          <w:rFonts w:ascii="Calibri" w:hAnsi="Calibri"/>
          <w:bCs/>
          <w:sz w:val="22"/>
          <w:szCs w:val="22"/>
        </w:rPr>
        <w:t xml:space="preserve"> di </w:t>
      </w:r>
      <w:r w:rsidR="00F84B45" w:rsidRPr="00F84B45">
        <w:rPr>
          <w:rFonts w:ascii="Calibri" w:hAnsi="Calibri"/>
          <w:b/>
          <w:bCs/>
          <w:sz w:val="22"/>
          <w:szCs w:val="22"/>
          <w:u w:val="single"/>
        </w:rPr>
        <w:t>COLLABORATORE PROFESSIONALE SANITARIO – ORTO</w:t>
      </w:r>
      <w:r w:rsidR="00F84B45">
        <w:rPr>
          <w:rFonts w:ascii="Calibri" w:hAnsi="Calibri"/>
          <w:b/>
          <w:bCs/>
          <w:sz w:val="22"/>
          <w:szCs w:val="22"/>
          <w:u w:val="single"/>
        </w:rPr>
        <w:t>T</w:t>
      </w:r>
      <w:r w:rsidR="00F84B45" w:rsidRPr="00F84B45">
        <w:rPr>
          <w:rFonts w:ascii="Calibri" w:hAnsi="Calibri"/>
          <w:b/>
          <w:bCs/>
          <w:sz w:val="22"/>
          <w:szCs w:val="22"/>
          <w:u w:val="single"/>
        </w:rPr>
        <w:t>TISTA</w:t>
      </w:r>
      <w:r w:rsidR="00B24801">
        <w:rPr>
          <w:rFonts w:ascii="Calibri" w:hAnsi="Calibri"/>
          <w:b/>
          <w:bCs/>
          <w:sz w:val="22"/>
          <w:szCs w:val="22"/>
          <w:u w:val="single"/>
        </w:rPr>
        <w:t xml:space="preserve"> </w:t>
      </w:r>
      <w:r w:rsidR="00B24801" w:rsidRPr="00B24801">
        <w:rPr>
          <w:rFonts w:ascii="Calibri" w:hAnsi="Calibri"/>
          <w:b/>
          <w:bCs/>
          <w:sz w:val="22"/>
          <w:szCs w:val="22"/>
          <w:u w:val="single"/>
        </w:rPr>
        <w:t>E ASSISTENTE DI OFTALMOLOGIA</w:t>
      </w:r>
      <w:r w:rsidR="00F84B45" w:rsidRPr="00F84B45">
        <w:rPr>
          <w:rFonts w:ascii="Calibri" w:hAnsi="Calibri"/>
          <w:b/>
          <w:bCs/>
          <w:sz w:val="22"/>
          <w:szCs w:val="22"/>
          <w:u w:val="single"/>
        </w:rPr>
        <w:t xml:space="preserve"> (cat.D)</w:t>
      </w:r>
      <w:r w:rsidR="00690D47" w:rsidRPr="00D14993">
        <w:rPr>
          <w:rFonts w:ascii="Calibri" w:hAnsi="Calibri"/>
          <w:b/>
          <w:sz w:val="22"/>
          <w:szCs w:val="22"/>
          <w:u w:val="single"/>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 xml:space="preserve">Le disposizioni per l’ammissione all’avviso e le modalità di espletamento dello stesso sono stabilite nel </w:t>
      </w:r>
      <w:r w:rsidR="00075E91" w:rsidRPr="00075E91">
        <w:rPr>
          <w:rFonts w:ascii="Calibri" w:hAnsi="Calibri"/>
          <w:sz w:val="22"/>
          <w:szCs w:val="22"/>
        </w:rPr>
        <w:t>"Regolamento per la disciplina del passaggio diretto di personale da altre Amministrazioni verso l'A.S.U.I. di Trieste, mediante mobilità volontaria"</w:t>
      </w:r>
      <w:r w:rsidR="00D14993">
        <w:rPr>
          <w:rFonts w:ascii="Calibri" w:hAnsi="Calibri"/>
          <w:sz w:val="22"/>
          <w:szCs w:val="22"/>
        </w:rPr>
        <w:t>,</w:t>
      </w:r>
      <w:r w:rsidR="00075E91" w:rsidRPr="00075E91">
        <w:rPr>
          <w:rFonts w:ascii="Calibri" w:hAnsi="Calibri"/>
          <w:sz w:val="22"/>
          <w:szCs w:val="22"/>
        </w:rPr>
        <w:t xml:space="preserve"> approvato con decreto n. 653 dd. 26.10.2016</w:t>
      </w:r>
      <w:r w:rsidRPr="0062608D">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Pr="0062608D" w:rsidRDefault="00EE117F" w:rsidP="0062608D">
      <w:pPr>
        <w:pStyle w:val="NormaleWeb"/>
        <w:jc w:val="both"/>
        <w:rPr>
          <w:rFonts w:ascii="Calibri" w:hAnsi="Calibri"/>
          <w:sz w:val="22"/>
          <w:szCs w:val="22"/>
        </w:rPr>
      </w:pPr>
      <w:r w:rsidRPr="0062608D">
        <w:rPr>
          <w:rFonts w:ascii="Calibri" w:hAnsi="Calibri"/>
          <w:sz w:val="22"/>
          <w:szCs w:val="22"/>
        </w:rPr>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AB2EA9" w:rsidRPr="0093038B" w:rsidRDefault="00AB2EA9"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7D08CA">
      <w:pPr>
        <w:numPr>
          <w:ilvl w:val="0"/>
          <w:numId w:val="2"/>
        </w:numPr>
        <w:tabs>
          <w:tab w:val="clear" w:pos="360"/>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7D08CA">
      <w:pPr>
        <w:numPr>
          <w:ilvl w:val="0"/>
          <w:numId w:val="2"/>
        </w:numPr>
        <w:tabs>
          <w:tab w:val="clear" w:pos="360"/>
        </w:tabs>
        <w:autoSpaceDE w:val="0"/>
        <w:ind w:left="0"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EF4B06">
      <w:pPr>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EF4B06">
      <w:pPr>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D.Lgs. n. 165/2001 s.m.i., nella sezione del modulo “Per i cittadini non italiani” aggiungano la dichiarazione del possesso del “permesso di soggiorno”; </w:t>
      </w:r>
    </w:p>
    <w:p w:rsidR="00517706" w:rsidRPr="0093038B" w:rsidRDefault="00517706" w:rsidP="00EF4B06">
      <w:pPr>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r w:rsidR="00EF4B06">
        <w:rPr>
          <w:rFonts w:ascii="Calibri" w:hAnsi="Calibri" w:cs="Book Antiqua"/>
        </w:rPr>
        <w:t>;</w:t>
      </w:r>
    </w:p>
    <w:p w:rsidR="00517706" w:rsidRPr="0093038B" w:rsidRDefault="00517706" w:rsidP="00517706">
      <w:pPr>
        <w:tabs>
          <w:tab w:val="num" w:pos="567"/>
        </w:tabs>
        <w:ind w:left="426"/>
        <w:rPr>
          <w:rFonts w:ascii="Calibri" w:hAnsi="Calibri" w:cs="Book Antiqua"/>
        </w:rPr>
      </w:pPr>
    </w:p>
    <w:p w:rsidR="00E40988" w:rsidRPr="0093038B" w:rsidRDefault="00B43C48" w:rsidP="007D08CA">
      <w:pPr>
        <w:numPr>
          <w:ilvl w:val="0"/>
          <w:numId w:val="2"/>
        </w:numPr>
        <w:tabs>
          <w:tab w:val="clear" w:pos="360"/>
          <w:tab w:val="left" w:pos="426"/>
        </w:tabs>
        <w:autoSpaceDE w:val="0"/>
        <w:ind w:left="0" w:firstLine="0"/>
        <w:rPr>
          <w:rFonts w:ascii="Calibri" w:hAnsi="Calibri" w:cs="Book Antiqua"/>
        </w:rPr>
      </w:pPr>
      <w:r w:rsidRPr="0093038B">
        <w:rPr>
          <w:rFonts w:ascii="Calibri" w:hAnsi="Calibri" w:cs="Book Antiqua"/>
        </w:rPr>
        <w:lastRenderedPageBreak/>
        <w:t>g</w:t>
      </w:r>
      <w:r w:rsidR="00E40988" w:rsidRPr="0093038B">
        <w:rPr>
          <w:rFonts w:ascii="Calibri" w:hAnsi="Calibri" w:cs="Book Antiqua"/>
        </w:rPr>
        <w:t>odiment</w:t>
      </w:r>
      <w:r w:rsidR="00EF4B06">
        <w:rPr>
          <w:rFonts w:ascii="Calibri" w:hAnsi="Calibri" w:cs="Book Antiqua"/>
        </w:rPr>
        <w:t>o dei diritti civili e politici;</w:t>
      </w:r>
    </w:p>
    <w:p w:rsidR="00E40988" w:rsidRPr="0093038B" w:rsidRDefault="00E40988">
      <w:pPr>
        <w:ind w:left="360"/>
        <w:rPr>
          <w:rFonts w:ascii="Calibri" w:hAnsi="Calibri" w:cs="Book Antiqua"/>
        </w:rPr>
      </w:pPr>
    </w:p>
    <w:p w:rsidR="00E40988" w:rsidRPr="0093038B" w:rsidRDefault="00E40988" w:rsidP="007D08CA">
      <w:pPr>
        <w:numPr>
          <w:ilvl w:val="0"/>
          <w:numId w:val="2"/>
        </w:numPr>
        <w:tabs>
          <w:tab w:val="clear" w:pos="360"/>
        </w:tabs>
        <w:ind w:left="426" w:hanging="426"/>
        <w:rPr>
          <w:rFonts w:ascii="Calibri" w:hAnsi="Calibri" w:cs="Book Antiqua"/>
        </w:rPr>
      </w:pPr>
      <w:r w:rsidRPr="0093038B">
        <w:rPr>
          <w:rFonts w:ascii="Calibri" w:hAnsi="Calibri" w:cs="Book Antiqua"/>
        </w:rPr>
        <w:t xml:space="preserve">idoneità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182F72" w:rsidRPr="0093038B" w:rsidRDefault="0001547D" w:rsidP="007D08CA">
      <w:pPr>
        <w:pStyle w:val="NormaleWeb"/>
        <w:numPr>
          <w:ilvl w:val="0"/>
          <w:numId w:val="2"/>
        </w:numPr>
        <w:tabs>
          <w:tab w:val="clear" w:pos="360"/>
        </w:tabs>
        <w:ind w:left="426" w:hanging="426"/>
        <w:jc w:val="both"/>
        <w:rPr>
          <w:rFonts w:ascii="Calibri" w:hAnsi="Calibri"/>
          <w:sz w:val="22"/>
          <w:szCs w:val="22"/>
        </w:rPr>
      </w:pPr>
      <w:r w:rsidRPr="0001547D">
        <w:rPr>
          <w:rFonts w:ascii="Calibri" w:hAnsi="Calibri"/>
          <w:b/>
          <w:sz w:val="22"/>
          <w:szCs w:val="22"/>
        </w:rPr>
        <w:t>dipendent</w:t>
      </w:r>
      <w:r>
        <w:rPr>
          <w:rFonts w:ascii="Calibri" w:hAnsi="Calibri"/>
          <w:b/>
          <w:sz w:val="22"/>
          <w:szCs w:val="22"/>
        </w:rPr>
        <w:t>e</w:t>
      </w:r>
      <w:r w:rsidRPr="0001547D">
        <w:rPr>
          <w:rFonts w:ascii="Calibri" w:hAnsi="Calibri"/>
          <w:b/>
          <w:sz w:val="22"/>
          <w:szCs w:val="22"/>
        </w:rPr>
        <w:t xml:space="preserve"> a tempo indeterminato di un’Azienda del S.S.N o di un’altra Pubblica Amministrazione </w:t>
      </w:r>
      <w:r>
        <w:rPr>
          <w:rFonts w:ascii="Calibri" w:hAnsi="Calibri"/>
          <w:b/>
          <w:sz w:val="22"/>
          <w:szCs w:val="22"/>
        </w:rPr>
        <w:t xml:space="preserve">come </w:t>
      </w:r>
      <w:r w:rsidR="00F84B45">
        <w:rPr>
          <w:rFonts w:ascii="Calibri" w:hAnsi="Calibri"/>
          <w:b/>
          <w:sz w:val="22"/>
          <w:szCs w:val="22"/>
        </w:rPr>
        <w:t>C</w:t>
      </w:r>
      <w:r w:rsidR="00F84B45" w:rsidRPr="00F84B45">
        <w:rPr>
          <w:rFonts w:ascii="Calibri" w:hAnsi="Calibri"/>
          <w:b/>
          <w:sz w:val="22"/>
          <w:szCs w:val="22"/>
        </w:rPr>
        <w:t>ollabora</w:t>
      </w:r>
      <w:r w:rsidR="00F84B45">
        <w:rPr>
          <w:rFonts w:ascii="Calibri" w:hAnsi="Calibri"/>
          <w:b/>
          <w:sz w:val="22"/>
          <w:szCs w:val="22"/>
        </w:rPr>
        <w:t>tore professionale sanitario – O</w:t>
      </w:r>
      <w:r w:rsidR="00F84B45" w:rsidRPr="00F84B45">
        <w:rPr>
          <w:rFonts w:ascii="Calibri" w:hAnsi="Calibri"/>
          <w:b/>
          <w:sz w:val="22"/>
          <w:szCs w:val="22"/>
        </w:rPr>
        <w:t>rtot</w:t>
      </w:r>
      <w:r w:rsidR="00F84B45">
        <w:rPr>
          <w:rFonts w:ascii="Calibri" w:hAnsi="Calibri"/>
          <w:b/>
          <w:sz w:val="22"/>
          <w:szCs w:val="22"/>
        </w:rPr>
        <w:t>t</w:t>
      </w:r>
      <w:r w:rsidR="00F84B45" w:rsidRPr="00F84B45">
        <w:rPr>
          <w:rFonts w:ascii="Calibri" w:hAnsi="Calibri"/>
          <w:b/>
          <w:sz w:val="22"/>
          <w:szCs w:val="22"/>
        </w:rPr>
        <w:t>ista</w:t>
      </w:r>
      <w:r w:rsidR="009E33DA">
        <w:rPr>
          <w:rFonts w:ascii="Calibri" w:hAnsi="Calibri"/>
          <w:b/>
          <w:sz w:val="22"/>
          <w:szCs w:val="22"/>
        </w:rPr>
        <w:t xml:space="preserve"> e </w:t>
      </w:r>
      <w:r w:rsidR="009E33DA" w:rsidRPr="009E33DA">
        <w:rPr>
          <w:rFonts w:ascii="Calibri" w:hAnsi="Calibri"/>
          <w:b/>
          <w:bCs/>
          <w:sz w:val="22"/>
          <w:szCs w:val="22"/>
        </w:rPr>
        <w:t>assistente di oftalmologia</w:t>
      </w:r>
      <w:r w:rsidR="00F84B45" w:rsidRPr="00F84B45">
        <w:rPr>
          <w:rFonts w:ascii="Calibri" w:hAnsi="Calibri"/>
          <w:b/>
          <w:sz w:val="22"/>
          <w:szCs w:val="22"/>
        </w:rPr>
        <w:t xml:space="preserve"> (cat.</w:t>
      </w:r>
      <w:r w:rsidR="009E33DA">
        <w:rPr>
          <w:rFonts w:ascii="Calibri" w:hAnsi="Calibri"/>
          <w:b/>
          <w:sz w:val="22"/>
          <w:szCs w:val="22"/>
        </w:rPr>
        <w:t xml:space="preserve"> D</w:t>
      </w:r>
      <w:r w:rsidR="00F84B45" w:rsidRPr="00F84B45">
        <w:rPr>
          <w:rFonts w:ascii="Calibri" w:hAnsi="Calibri"/>
          <w:b/>
          <w:sz w:val="22"/>
          <w:szCs w:val="22"/>
        </w:rPr>
        <w:t>)</w:t>
      </w:r>
      <w:r w:rsidR="00AB3F92">
        <w:rPr>
          <w:rFonts w:ascii="Calibri" w:hAnsi="Calibri"/>
          <w:b/>
          <w:sz w:val="22"/>
          <w:szCs w:val="22"/>
        </w:rPr>
        <w:t xml:space="preserve"> o nel profilo corrispondente</w:t>
      </w:r>
      <w:r w:rsidR="00EF4B06">
        <w:rPr>
          <w:rFonts w:ascii="Calibri" w:hAnsi="Calibri"/>
          <w:sz w:val="22"/>
          <w:szCs w:val="22"/>
        </w:rPr>
        <w:t>;</w:t>
      </w:r>
    </w:p>
    <w:p w:rsidR="0001547D" w:rsidRPr="0001547D" w:rsidRDefault="009E33DA" w:rsidP="007D08CA">
      <w:pPr>
        <w:pStyle w:val="NormaleWeb"/>
        <w:numPr>
          <w:ilvl w:val="0"/>
          <w:numId w:val="2"/>
        </w:numPr>
        <w:tabs>
          <w:tab w:val="clear" w:pos="360"/>
        </w:tabs>
        <w:ind w:left="426" w:hanging="426"/>
        <w:jc w:val="both"/>
        <w:rPr>
          <w:rFonts w:ascii="Calibri" w:hAnsi="Calibri"/>
          <w:sz w:val="22"/>
          <w:szCs w:val="22"/>
        </w:rPr>
      </w:pPr>
      <w:r>
        <w:rPr>
          <w:rFonts w:ascii="Calibri" w:hAnsi="Calibri"/>
          <w:b/>
          <w:sz w:val="22"/>
          <w:szCs w:val="22"/>
        </w:rPr>
        <w:t>iscrizione all’A</w:t>
      </w:r>
      <w:r w:rsidR="00EB5A2C" w:rsidRPr="0093038B">
        <w:rPr>
          <w:rFonts w:ascii="Calibri" w:hAnsi="Calibri"/>
          <w:b/>
          <w:sz w:val="22"/>
          <w:szCs w:val="22"/>
        </w:rPr>
        <w:t>lbo de</w:t>
      </w:r>
      <w:r>
        <w:rPr>
          <w:rFonts w:ascii="Calibri" w:hAnsi="Calibri"/>
          <w:b/>
          <w:sz w:val="22"/>
          <w:szCs w:val="22"/>
        </w:rPr>
        <w:t xml:space="preserve">gli Ortottisti e </w:t>
      </w:r>
      <w:r w:rsidRPr="009E33DA">
        <w:rPr>
          <w:rFonts w:ascii="Calibri" w:hAnsi="Calibri"/>
          <w:b/>
          <w:bCs/>
          <w:sz w:val="22"/>
          <w:szCs w:val="22"/>
        </w:rPr>
        <w:t>assistent</w:t>
      </w:r>
      <w:r>
        <w:rPr>
          <w:rFonts w:ascii="Calibri" w:hAnsi="Calibri"/>
          <w:b/>
          <w:bCs/>
          <w:sz w:val="22"/>
          <w:szCs w:val="22"/>
        </w:rPr>
        <w:t>i</w:t>
      </w:r>
      <w:r w:rsidRPr="009E33DA">
        <w:rPr>
          <w:rFonts w:ascii="Calibri" w:hAnsi="Calibri"/>
          <w:b/>
          <w:bCs/>
          <w:sz w:val="22"/>
          <w:szCs w:val="22"/>
        </w:rPr>
        <w:t xml:space="preserve"> di oftalmologia</w:t>
      </w:r>
      <w:r w:rsidR="0001547D">
        <w:rPr>
          <w:rFonts w:ascii="Calibri" w:hAnsi="Calibri"/>
          <w:b/>
          <w:sz w:val="22"/>
          <w:szCs w:val="22"/>
        </w:rPr>
        <w:t>;</w:t>
      </w:r>
    </w:p>
    <w:p w:rsidR="00EB5A2C" w:rsidRPr="0093038B" w:rsidRDefault="0001547D" w:rsidP="007D08CA">
      <w:pPr>
        <w:pStyle w:val="NormaleWeb"/>
        <w:numPr>
          <w:ilvl w:val="0"/>
          <w:numId w:val="2"/>
        </w:numPr>
        <w:tabs>
          <w:tab w:val="clear" w:pos="360"/>
        </w:tabs>
        <w:ind w:left="426" w:hanging="426"/>
        <w:jc w:val="both"/>
        <w:rPr>
          <w:rFonts w:ascii="Calibri" w:hAnsi="Calibri"/>
          <w:sz w:val="22"/>
          <w:szCs w:val="22"/>
        </w:rPr>
      </w:pPr>
      <w:r w:rsidRPr="0001547D">
        <w:rPr>
          <w:rFonts w:ascii="Calibri" w:hAnsi="Calibri"/>
          <w:b/>
          <w:sz w:val="22"/>
          <w:szCs w:val="22"/>
        </w:rPr>
        <w:t>aver superato, con esito favorevole, il periodo di prova nel profilo professionale oggetto del presente bando</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517706" w:rsidRPr="0093038B" w:rsidRDefault="00517706" w:rsidP="00517706">
      <w:pPr>
        <w:pStyle w:val="Corpo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EC3F5E">
        <w:rPr>
          <w:rFonts w:asciiTheme="minorHAnsi" w:hAnsiTheme="minorHAnsi" w:cs="Arial"/>
        </w:rPr>
        <w:t xml:space="preserve">: </w:t>
      </w:r>
      <w:hyperlink r:id="rId10" w:history="1">
        <w:r w:rsidR="00F97648" w:rsidRPr="00EC3F5E">
          <w:rPr>
            <w:rStyle w:val="Collegamentoipertestuale"/>
            <w:rFonts w:asciiTheme="minorHAnsi" w:hAnsiTheme="minorHAnsi"/>
          </w:rPr>
          <w:t>https://asuits.iscrizioneconcorsi.it/</w:t>
        </w:r>
      </w:hyperlink>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w:t>
      </w:r>
      <w:r w:rsidR="0018715D">
        <w:rPr>
          <w:rFonts w:ascii="Calibri" w:hAnsi="Calibri" w:cs="Arial"/>
          <w:b/>
        </w:rPr>
        <w:t>selettiva</w:t>
      </w:r>
      <w:r w:rsidRPr="0093038B">
        <w:rPr>
          <w:rFonts w:ascii="Calibri" w:hAnsi="Calibri" w:cs="Arial"/>
          <w:b/>
        </w:rPr>
        <w:t xml:space="preserve"> stessa. </w:t>
      </w:r>
    </w:p>
    <w:p w:rsidR="00517706" w:rsidRPr="0093038B" w:rsidRDefault="00517706" w:rsidP="00517706">
      <w:pPr>
        <w:pStyle w:val="Corpotesto"/>
        <w:ind w:left="23" w:right="23"/>
        <w:rPr>
          <w:rFonts w:ascii="Calibri" w:hAnsi="Calibri" w:cs="Arial"/>
        </w:rPr>
      </w:pPr>
      <w:r w:rsidRPr="0093038B">
        <w:rPr>
          <w:rFonts w:ascii="Calibri" w:hAnsi="Calibri" w:cs="Arial"/>
        </w:rPr>
        <w:lastRenderedPageBreak/>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w:t>
      </w:r>
      <w:r w:rsidR="0018715D">
        <w:rPr>
          <w:rFonts w:ascii="Calibri" w:hAnsi="Calibri" w:cs="Arial"/>
        </w:rPr>
        <w:t xml:space="preserve">alla </w:t>
      </w:r>
      <w:r w:rsidR="00C44200">
        <w:rPr>
          <w:rFonts w:ascii="Calibri" w:hAnsi="Calibri" w:cs="Arial"/>
        </w:rPr>
        <w:t>selezione</w:t>
      </w:r>
      <w:r w:rsidRPr="0093038B">
        <w:rPr>
          <w:rFonts w:ascii="Calibri" w:hAnsi="Calibri" w:cs="Arial"/>
        </w:rPr>
        <w:t>, degli eventuali titoli di preferenza e/o di riserva dei posti, nonché la valutazione dei titoli. Si tratta di una dichiarazione resa sotto la propria responsabilità ed ai sensi del D.P.R. 28.12.2000, n. 445 s.m.i..</w:t>
      </w:r>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DA032E" w:rsidRPr="00DA032E" w:rsidRDefault="00DA032E" w:rsidP="00DA032E">
      <w:pPr>
        <w:numPr>
          <w:ilvl w:val="0"/>
          <w:numId w:val="11"/>
        </w:numPr>
        <w:rPr>
          <w:rFonts w:ascii="Calibri" w:hAnsi="Calibri" w:cs="Arial"/>
        </w:rPr>
      </w:pPr>
      <w:r>
        <w:rPr>
          <w:rFonts w:ascii="Calibri" w:hAnsi="Calibri" w:cs="Arial"/>
        </w:rPr>
        <w:t>copia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836140">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documenti comprovanti i requisiti che consentono ai cittadini</w:t>
      </w:r>
      <w:r w:rsidR="00836140">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Default="00B77608" w:rsidP="00B77608">
      <w:pPr>
        <w:rPr>
          <w:rFonts w:ascii="Calibri" w:hAnsi="Calibri" w:cs="Arial"/>
        </w:rPr>
      </w:pPr>
      <w:r w:rsidRPr="0093038B">
        <w:rPr>
          <w:rFonts w:ascii="Calibri" w:hAnsi="Calibri" w:cs="Arial"/>
        </w:rPr>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617C0A" w:rsidRDefault="00617C0A" w:rsidP="00B77608">
      <w:pPr>
        <w:rPr>
          <w:rFonts w:ascii="Calibri" w:hAnsi="Calibri" w:cs="Arial"/>
        </w:rPr>
      </w:pPr>
    </w:p>
    <w:p w:rsidR="00617C0A" w:rsidRDefault="00617C0A" w:rsidP="00B77608">
      <w:pPr>
        <w:rPr>
          <w:rFonts w:ascii="Calibri" w:hAnsi="Calibri" w:cs="Arial"/>
        </w:rPr>
      </w:pPr>
    </w:p>
    <w:p w:rsidR="00617C0A" w:rsidRDefault="00617C0A" w:rsidP="00B77608">
      <w:pPr>
        <w:rPr>
          <w:rFonts w:ascii="Calibri" w:hAnsi="Calibri" w:cs="Arial"/>
        </w:rPr>
      </w:pPr>
    </w:p>
    <w:p w:rsidR="00617C0A" w:rsidRPr="0093038B" w:rsidRDefault="00617C0A" w:rsidP="00B77608">
      <w:pPr>
        <w:rPr>
          <w:rFonts w:ascii="Calibri" w:hAnsi="Calibri" w:cs="Arial"/>
        </w:rPr>
      </w:pPr>
    </w:p>
    <w:p w:rsidR="00775757" w:rsidRPr="0093038B" w:rsidRDefault="00775757"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617C0A">
        <w:rPr>
          <w:rFonts w:ascii="Calibri" w:hAnsi="Calibri" w:cs="Arial"/>
        </w:rPr>
        <w:t>MODALITA’ DI VALUTAZIONE</w:t>
      </w:r>
    </w:p>
    <w:p w:rsidR="00617C0A" w:rsidRPr="00617C0A" w:rsidRDefault="00617C0A" w:rsidP="00617C0A">
      <w:pPr>
        <w:pStyle w:val="NormaleWeb"/>
        <w:jc w:val="both"/>
        <w:rPr>
          <w:rFonts w:ascii="Calibri" w:hAnsi="Calibri" w:cs="Book Antiqua"/>
          <w:sz w:val="22"/>
          <w:szCs w:val="22"/>
          <w:lang w:eastAsia="en-US"/>
        </w:rPr>
      </w:pPr>
      <w:r w:rsidRPr="00617C0A">
        <w:rPr>
          <w:rFonts w:ascii="Calibri" w:hAnsi="Calibri" w:cs="Book Antiqua"/>
          <w:sz w:val="22"/>
          <w:szCs w:val="22"/>
          <w:lang w:eastAsia="en-US"/>
        </w:rPr>
        <w:t xml:space="preserve">Le istanze verranno valutate da un’apposita Commissione, individuata in relazione alla professionalità oggetto di selezione ed all’afferenza del posto da coprire. I criteri di valutazione delle istanze, cui la Commissione preposta dovrà attenersi, sono basati sui seguenti parametri: </w:t>
      </w:r>
    </w:p>
    <w:p w:rsidR="00617C0A" w:rsidRPr="00617C0A" w:rsidRDefault="00617C0A" w:rsidP="00617C0A">
      <w:pPr>
        <w:pStyle w:val="NormaleWeb"/>
        <w:numPr>
          <w:ilvl w:val="1"/>
          <w:numId w:val="14"/>
        </w:numPr>
        <w:tabs>
          <w:tab w:val="clear" w:pos="1080"/>
        </w:tabs>
        <w:jc w:val="both"/>
        <w:rPr>
          <w:rFonts w:ascii="Calibri" w:hAnsi="Calibri" w:cs="Book Antiqua"/>
          <w:sz w:val="22"/>
          <w:szCs w:val="22"/>
          <w:lang w:eastAsia="en-US"/>
        </w:rPr>
      </w:pPr>
      <w:r w:rsidRPr="00617C0A">
        <w:rPr>
          <w:rFonts w:ascii="Calibri" w:hAnsi="Calibri" w:cs="Book Antiqua"/>
          <w:sz w:val="22"/>
          <w:szCs w:val="22"/>
          <w:u w:val="single"/>
          <w:lang w:eastAsia="en-US"/>
        </w:rPr>
        <w:t>esperienza lavorativa</w:t>
      </w:r>
      <w:r w:rsidRPr="00617C0A">
        <w:rPr>
          <w:rFonts w:ascii="Calibri" w:hAnsi="Calibri" w:cs="Book Antiqua"/>
          <w:sz w:val="22"/>
          <w:szCs w:val="22"/>
          <w:lang w:eastAsia="en-US"/>
        </w:rPr>
        <w:t>: valutazione di attinenza della qualificazione ed esperienza professionale in rapporto al posto da coprire, alle attività da svolgere ed agli obiettivi da perseguire</w:t>
      </w:r>
      <w:r w:rsidR="00D14993">
        <w:rPr>
          <w:rFonts w:ascii="Calibri" w:hAnsi="Calibri" w:cs="Book Antiqua"/>
          <w:sz w:val="22"/>
          <w:szCs w:val="22"/>
          <w:lang w:eastAsia="en-US"/>
        </w:rPr>
        <w:t xml:space="preserve">, </w:t>
      </w:r>
      <w:r w:rsidR="00D14993" w:rsidRPr="00D14993">
        <w:rPr>
          <w:rFonts w:ascii="Calibri" w:hAnsi="Calibri" w:cs="Book Antiqua"/>
          <w:b/>
          <w:sz w:val="22"/>
          <w:szCs w:val="22"/>
          <w:u w:val="single"/>
          <w:lang w:eastAsia="en-US"/>
        </w:rPr>
        <w:t>in relazione alle competenze indicate nell’articolo successivo</w:t>
      </w:r>
      <w:r w:rsidRPr="00617C0A">
        <w:rPr>
          <w:rFonts w:ascii="Calibri" w:hAnsi="Calibri" w:cs="Book Antiqua"/>
          <w:sz w:val="22"/>
          <w:szCs w:val="22"/>
          <w:lang w:eastAsia="en-US"/>
        </w:rPr>
        <w:t xml:space="preserve">; </w:t>
      </w:r>
    </w:p>
    <w:p w:rsidR="00617C0A" w:rsidRPr="00617C0A" w:rsidRDefault="00617C0A" w:rsidP="00617C0A">
      <w:pPr>
        <w:pStyle w:val="NormaleWeb"/>
        <w:numPr>
          <w:ilvl w:val="1"/>
          <w:numId w:val="14"/>
        </w:numPr>
        <w:tabs>
          <w:tab w:val="clear" w:pos="1080"/>
        </w:tabs>
        <w:jc w:val="both"/>
        <w:rPr>
          <w:rFonts w:ascii="Calibri" w:hAnsi="Calibri" w:cs="Book Antiqua"/>
          <w:sz w:val="22"/>
          <w:szCs w:val="22"/>
          <w:lang w:eastAsia="en-US"/>
        </w:rPr>
      </w:pPr>
      <w:r w:rsidRPr="00617C0A">
        <w:rPr>
          <w:rFonts w:ascii="Calibri" w:hAnsi="Calibri" w:cs="Book Antiqua"/>
          <w:sz w:val="22"/>
          <w:szCs w:val="22"/>
          <w:u w:val="single"/>
          <w:lang w:eastAsia="en-US"/>
        </w:rPr>
        <w:t>percorso formativo</w:t>
      </w:r>
      <w:r w:rsidRPr="00617C0A">
        <w:rPr>
          <w:rFonts w:ascii="Calibri" w:hAnsi="Calibri" w:cs="Book Antiqua"/>
          <w:sz w:val="22"/>
          <w:szCs w:val="22"/>
          <w:lang w:eastAsia="en-US"/>
        </w:rPr>
        <w:t>: possesso di titoli accademici, abilitazioni, qualifiche, attività di formazione coerenti con il posto da ricoprire e le funzioni da svolgere, nonché indirizzi o materie approfondite in relazione alle necessità organizzative dell’Azienda e della specifica area cui il posto è assegnato;</w:t>
      </w:r>
    </w:p>
    <w:p w:rsidR="00617C0A" w:rsidRPr="00617C0A" w:rsidRDefault="00617C0A" w:rsidP="00617C0A">
      <w:pPr>
        <w:pStyle w:val="NormaleWeb"/>
        <w:numPr>
          <w:ilvl w:val="1"/>
          <w:numId w:val="14"/>
        </w:numPr>
        <w:tabs>
          <w:tab w:val="clear" w:pos="1080"/>
        </w:tabs>
        <w:jc w:val="both"/>
        <w:rPr>
          <w:rFonts w:ascii="Calibri" w:hAnsi="Calibri" w:cs="Book Antiqua"/>
          <w:sz w:val="22"/>
          <w:szCs w:val="22"/>
          <w:lang w:eastAsia="en-US"/>
        </w:rPr>
      </w:pPr>
      <w:r w:rsidRPr="00617C0A">
        <w:rPr>
          <w:rFonts w:ascii="Calibri" w:hAnsi="Calibri" w:cs="Book Antiqua"/>
          <w:sz w:val="22"/>
          <w:szCs w:val="22"/>
          <w:u w:val="single"/>
          <w:lang w:eastAsia="en-US"/>
        </w:rPr>
        <w:t>pubblicazioni e titoli scientifici</w:t>
      </w:r>
      <w:r w:rsidRPr="00617C0A">
        <w:rPr>
          <w:rFonts w:ascii="Calibri" w:hAnsi="Calibri" w:cs="Book Antiqua"/>
          <w:sz w:val="22"/>
          <w:szCs w:val="22"/>
          <w:lang w:eastAsia="en-US"/>
        </w:rPr>
        <w:t>: da valutarsi in base alla tipologia, all’originalità, alla presenza di più autori, all’epoca di stesura, sempre in relazione al grado di attinenza rispetto al posto da coprire ed alla qualificazione professionale che denotano.</w:t>
      </w:r>
    </w:p>
    <w:p w:rsidR="00617C0A" w:rsidRPr="00617C0A" w:rsidRDefault="00617C0A" w:rsidP="00617C0A">
      <w:pPr>
        <w:pStyle w:val="NormaleWeb"/>
        <w:jc w:val="both"/>
        <w:rPr>
          <w:rFonts w:ascii="Calibri" w:hAnsi="Calibri" w:cs="Book Antiqua"/>
          <w:sz w:val="22"/>
          <w:szCs w:val="22"/>
          <w:lang w:eastAsia="en-US"/>
        </w:rPr>
      </w:pPr>
      <w:r w:rsidRPr="00617C0A">
        <w:rPr>
          <w:rFonts w:ascii="Calibri" w:hAnsi="Calibri" w:cs="Book Antiqua"/>
          <w:sz w:val="22"/>
          <w:szCs w:val="22"/>
          <w:lang w:eastAsia="en-US"/>
        </w:rPr>
        <w:t xml:space="preserve">La valutazione </w:t>
      </w:r>
      <w:r w:rsidRPr="00617C0A">
        <w:rPr>
          <w:rFonts w:ascii="Calibri" w:hAnsi="Calibri" w:cs="Book Antiqua"/>
          <w:sz w:val="22"/>
          <w:szCs w:val="22"/>
          <w:u w:val="single"/>
          <w:lang w:eastAsia="en-US"/>
        </w:rPr>
        <w:t>potrà</w:t>
      </w:r>
      <w:r w:rsidRPr="00617C0A">
        <w:rPr>
          <w:rFonts w:ascii="Calibri" w:hAnsi="Calibri" w:cs="Book Antiqua"/>
          <w:sz w:val="22"/>
          <w:szCs w:val="22"/>
          <w:lang w:eastAsia="en-US"/>
        </w:rPr>
        <w:t xml:space="preserve"> essere approfondita da un colloquio, finalizzato all’approfondimento di quanto attestato </w:t>
      </w:r>
      <w:r>
        <w:rPr>
          <w:rFonts w:ascii="Calibri" w:hAnsi="Calibri" w:cs="Book Antiqua"/>
          <w:sz w:val="22"/>
          <w:szCs w:val="22"/>
          <w:lang w:eastAsia="en-US"/>
        </w:rPr>
        <w:t>nella domanda</w:t>
      </w:r>
      <w:r w:rsidRPr="00617C0A">
        <w:rPr>
          <w:rFonts w:ascii="Calibri" w:hAnsi="Calibri" w:cs="Book Antiqua"/>
          <w:sz w:val="22"/>
          <w:szCs w:val="22"/>
          <w:lang w:eastAsia="en-US"/>
        </w:rPr>
        <w:t xml:space="preserve"> ed in particolare al grado di aderenza del percorso professionale e formativo rispetto al posto da coprire, nonché all’accertamento della disponibilità e del grado di motivazione del candidato, alla copertura del posto ed al proficuo inserimento nella struttura di destinazione.</w:t>
      </w:r>
    </w:p>
    <w:p w:rsidR="00617C0A" w:rsidRPr="00617C0A" w:rsidRDefault="00617C0A" w:rsidP="00617C0A">
      <w:pPr>
        <w:pStyle w:val="NormaleWeb"/>
        <w:jc w:val="both"/>
        <w:rPr>
          <w:rFonts w:ascii="Calibri" w:hAnsi="Calibri" w:cs="Book Antiqua"/>
          <w:sz w:val="22"/>
          <w:szCs w:val="22"/>
          <w:lang w:eastAsia="en-US"/>
        </w:rPr>
      </w:pPr>
      <w:r w:rsidRPr="00617C0A">
        <w:rPr>
          <w:rFonts w:ascii="Calibri" w:hAnsi="Calibri" w:cs="Book Antiqua"/>
          <w:sz w:val="22"/>
          <w:szCs w:val="22"/>
          <w:lang w:eastAsia="en-US"/>
        </w:rPr>
        <w:t>La Commissione può decidere di sottoporre a colloquio tutti i candidati, oppure una parte di essi, individuati dalla medesima sulla base del curriculum professionale e dei titoli presentati.</w:t>
      </w:r>
    </w:p>
    <w:p w:rsidR="00617C0A" w:rsidRPr="00617C0A" w:rsidRDefault="00617C0A" w:rsidP="00617C0A">
      <w:pPr>
        <w:pStyle w:val="NormaleWeb"/>
        <w:jc w:val="both"/>
        <w:rPr>
          <w:rFonts w:ascii="Calibri" w:hAnsi="Calibri" w:cs="Book Antiqua"/>
          <w:sz w:val="22"/>
          <w:szCs w:val="22"/>
          <w:lang w:eastAsia="en-US"/>
        </w:rPr>
      </w:pPr>
      <w:r w:rsidRPr="00617C0A">
        <w:rPr>
          <w:rFonts w:ascii="Calibri" w:hAnsi="Calibri" w:cs="Book Antiqua"/>
          <w:sz w:val="22"/>
          <w:szCs w:val="22"/>
          <w:lang w:eastAsia="en-US"/>
        </w:rPr>
        <w:t>A tal fine, il personale interessato verrà convocato, mediante messaggio di posta elettronica all’indirizzo @ mail indicato nella domanda di partecipazione.</w:t>
      </w:r>
    </w:p>
    <w:p w:rsidR="00B60BD7" w:rsidRPr="00617C0A" w:rsidRDefault="00617C0A" w:rsidP="00617C0A">
      <w:pPr>
        <w:pStyle w:val="NormaleWeb"/>
        <w:jc w:val="both"/>
        <w:rPr>
          <w:rFonts w:ascii="Calibri" w:hAnsi="Calibri"/>
          <w:sz w:val="22"/>
          <w:szCs w:val="22"/>
        </w:rPr>
      </w:pPr>
      <w:r w:rsidRPr="00617C0A">
        <w:rPr>
          <w:rFonts w:ascii="Calibri" w:hAnsi="Calibri" w:cs="Book Antiqua"/>
          <w:sz w:val="22"/>
          <w:szCs w:val="22"/>
          <w:lang w:eastAsia="en-US"/>
        </w:rPr>
        <w:t>Coloro che non si presenteranno al colloquio nella data, luogo ed orario comunicati saranno esclusi dalla procedura</w:t>
      </w:r>
      <w:r w:rsidR="00B60BD7" w:rsidRPr="00617C0A">
        <w:rPr>
          <w:rFonts w:ascii="Calibri" w:hAnsi="Calibri"/>
          <w:sz w:val="22"/>
          <w:szCs w:val="22"/>
        </w:rPr>
        <w:t xml:space="preserve">. </w:t>
      </w:r>
    </w:p>
    <w:p w:rsidR="00126BD5" w:rsidRPr="0093038B" w:rsidRDefault="00126BD5" w:rsidP="00126BD5">
      <w:pPr>
        <w:rPr>
          <w:rFonts w:ascii="Calibri" w:hAnsi="Calibri"/>
        </w:rPr>
      </w:pPr>
    </w:p>
    <w:p w:rsidR="002E1792" w:rsidRPr="0093038B" w:rsidRDefault="009E33DA"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del Regolamento (UE) 2016/679 e del D.lgs. n. 196/2003 modificato ed integrato dal D.Lgs.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I dati forniti potranno essere messi a disposizione di coloro che dimostrando un interesse attuale e concreto nei confronti della procedura, ne facciano espressa richiesta ai sensi dell’art. 22 della L. 241/90 s.m.i..</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ai sensi del Regolamento (UE) 2016/679 e del D.lgs. n. 196/2003 e s.m.i</w:t>
      </w:r>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9E33DA"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F54C97" w:rsidP="00BF492F">
      <w:pPr>
        <w:pStyle w:val="Corpo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F54C97" w:rsidRPr="00252B03" w:rsidRDefault="00F54C97" w:rsidP="00252B03">
      <w:pPr>
        <w:pStyle w:val="Default"/>
        <w:spacing w:line="360" w:lineRule="auto"/>
        <w:ind w:left="4536"/>
        <w:jc w:val="center"/>
        <w:rPr>
          <w:rFonts w:ascii="Calibri" w:eastAsia="Calibri" w:hAnsi="Calibri" w:cs="Book Antiqua"/>
          <w:b/>
          <w:snapToGrid w:val="0"/>
          <w:color w:val="auto"/>
          <w:sz w:val="22"/>
          <w:szCs w:val="22"/>
          <w:lang w:eastAsia="zh-CN"/>
        </w:rPr>
      </w:pPr>
      <w:r w:rsidRPr="00252B03">
        <w:rPr>
          <w:rFonts w:ascii="Calibri" w:eastAsia="Calibri" w:hAnsi="Calibri" w:cs="Book Antiqua"/>
          <w:b/>
          <w:snapToGrid w:val="0"/>
          <w:color w:val="auto"/>
          <w:sz w:val="22"/>
          <w:szCs w:val="22"/>
          <w:lang w:eastAsia="zh-CN"/>
        </w:rPr>
        <w:t xml:space="preserve">IL </w:t>
      </w:r>
      <w:r w:rsidR="00CB4823">
        <w:rPr>
          <w:rFonts w:ascii="Calibri" w:eastAsia="Calibri" w:hAnsi="Calibri" w:cs="Book Antiqua"/>
          <w:b/>
          <w:snapToGrid w:val="0"/>
          <w:color w:val="auto"/>
          <w:sz w:val="22"/>
          <w:szCs w:val="22"/>
          <w:lang w:eastAsia="zh-CN"/>
        </w:rPr>
        <w:t>DIRETTORE DELLA SC GESTIONE DEL PERSONALE</w:t>
      </w:r>
    </w:p>
    <w:p w:rsidR="00F54C97" w:rsidRDefault="00CB4823" w:rsidP="00252B03">
      <w:pPr>
        <w:pStyle w:val="Default"/>
        <w:spacing w:line="360" w:lineRule="auto"/>
        <w:ind w:left="4536"/>
        <w:jc w:val="center"/>
        <w:rPr>
          <w:rFonts w:ascii="Calibri" w:eastAsia="Calibri" w:hAnsi="Calibri" w:cs="Book Antiqua"/>
          <w:b/>
          <w:snapToGrid w:val="0"/>
          <w:color w:val="auto"/>
          <w:sz w:val="22"/>
          <w:szCs w:val="22"/>
          <w:lang w:eastAsia="zh-CN"/>
        </w:rPr>
      </w:pPr>
      <w:r>
        <w:rPr>
          <w:rFonts w:ascii="Calibri" w:eastAsia="Calibri" w:hAnsi="Calibri" w:cs="Book Antiqua"/>
          <w:b/>
          <w:snapToGrid w:val="0"/>
          <w:color w:val="auto"/>
          <w:sz w:val="22"/>
          <w:szCs w:val="22"/>
          <w:lang w:eastAsia="zh-CN"/>
        </w:rPr>
        <w:t>Dott.ssa Cristina TURCO</w:t>
      </w:r>
    </w:p>
    <w:p w:rsidR="00C44200" w:rsidRDefault="00C44200">
      <w:pPr>
        <w:suppressAutoHyphens w:val="0"/>
        <w:jc w:val="left"/>
        <w:rPr>
          <w:rFonts w:ascii="Calibri" w:hAnsi="Calibri" w:cs="Book Antiqua"/>
          <w:b/>
          <w:snapToGrid w:val="0"/>
        </w:rPr>
      </w:pPr>
      <w:r>
        <w:rPr>
          <w:rFonts w:ascii="Calibri" w:hAnsi="Calibri" w:cs="Book Antiqua"/>
          <w:b/>
          <w:snapToGrid w:val="0"/>
        </w:rPr>
        <w:br w:type="page"/>
      </w:r>
    </w:p>
    <w:p w:rsidR="00252B03" w:rsidRDefault="00252B03" w:rsidP="00F54C97">
      <w:pPr>
        <w:pStyle w:val="Testonormale"/>
        <w:rPr>
          <w:rFonts w:ascii="Calibri" w:hAnsi="Calibri"/>
          <w:b/>
          <w:sz w:val="22"/>
          <w:szCs w:val="22"/>
        </w:rPr>
      </w:pPr>
    </w:p>
    <w:p w:rsidR="0004514A" w:rsidRPr="0004514A" w:rsidRDefault="0004514A" w:rsidP="00252B03">
      <w:pPr>
        <w:pStyle w:val="Testonormale"/>
        <w:jc w:val="center"/>
        <w:rPr>
          <w:rFonts w:ascii="Calibri" w:hAnsi="Calibri"/>
          <w:b/>
          <w:sz w:val="22"/>
          <w:szCs w:val="22"/>
        </w:rPr>
      </w:pPr>
      <w:r w:rsidRPr="0004514A">
        <w:rPr>
          <w:rFonts w:ascii="Calibri" w:hAnsi="Calibri"/>
          <w:b/>
          <w:sz w:val="22"/>
          <w:szCs w:val="22"/>
        </w:rPr>
        <w:t>ISTRUZIONI OPERATIVE PER LA COMPILAZIONE E INVIO ON LINE DELLA DOMANDA DI PARTECIPAZIONE AL</w:t>
      </w:r>
      <w:r w:rsidR="005A1523">
        <w:rPr>
          <w:rFonts w:ascii="Calibri" w:hAnsi="Calibri"/>
          <w:b/>
          <w:sz w:val="22"/>
          <w:szCs w:val="22"/>
        </w:rPr>
        <w:t xml:space="preserve">LA </w:t>
      </w:r>
      <w:r w:rsidR="00DC2F36">
        <w:rPr>
          <w:rFonts w:ascii="Calibri" w:hAnsi="Calibri"/>
          <w:b/>
          <w:sz w:val="22"/>
          <w:szCs w:val="22"/>
        </w:rPr>
        <w:t xml:space="preserve">PRESENTE </w:t>
      </w:r>
      <w:r w:rsidR="005A1523">
        <w:rPr>
          <w:rFonts w:ascii="Calibri" w:hAnsi="Calibri"/>
          <w:b/>
          <w:sz w:val="22"/>
          <w:szCs w:val="22"/>
        </w:rPr>
        <w:t>SELEZIONE</w:t>
      </w:r>
    </w:p>
    <w:p w:rsidR="0004514A" w:rsidRPr="0004514A" w:rsidRDefault="0004514A" w:rsidP="0004514A">
      <w:pPr>
        <w:pStyle w:val="Testonormale"/>
        <w:spacing w:line="360" w:lineRule="auto"/>
        <w:jc w:val="center"/>
        <w:rPr>
          <w:rFonts w:ascii="Calibri" w:hAnsi="Calibri"/>
          <w:b/>
          <w:sz w:val="22"/>
          <w:szCs w:val="22"/>
        </w:rPr>
      </w:pP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DA032E" w:rsidRPr="00DA032E">
        <w:rPr>
          <w:rStyle w:val="Collegamentoipertestuale"/>
          <w:rFonts w:ascii="Times New Roman" w:eastAsia="Calibri" w:hAnsi="Times New Roman"/>
          <w:sz w:val="22"/>
          <w:szCs w:val="22"/>
          <w:lang w:eastAsia="zh-CN"/>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2251AA" w:rsidRDefault="002251AA" w:rsidP="002251AA">
      <w:pPr>
        <w:numPr>
          <w:ilvl w:val="0"/>
          <w:numId w:val="13"/>
        </w:numPr>
        <w:suppressAutoHyphens w:val="0"/>
        <w:spacing w:after="120"/>
      </w:pPr>
      <w:r w:rsidRPr="002251AA">
        <w:rPr>
          <w:rFonts w:ascii="Calibri" w:hAnsi="Calibri" w:cs="Tahoma"/>
        </w:rPr>
        <w:t>Collegarsi al sito</w:t>
      </w:r>
      <w:r w:rsidRPr="002251AA">
        <w:t xml:space="preserve">: </w:t>
      </w:r>
      <w:hyperlink r:id="rId11" w:history="1">
        <w:r w:rsidRPr="002640FD">
          <w:rPr>
            <w:rStyle w:val="Collegamentoipertestuale"/>
            <w:b/>
            <w:bCs/>
          </w:rPr>
          <w:t>https://asuits.iscrizioneconcorsi.it/</w:t>
        </w:r>
      </w:hyperlink>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836140">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ponendo attenzione alla dimensione massima richiesta nel format. I file</w:t>
      </w:r>
      <w:r>
        <w:rPr>
          <w:rFonts w:ascii="Calibri" w:hAnsi="Calibri" w:cs="Arial"/>
        </w:rPr>
        <w:t>s</w:t>
      </w:r>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possono essere eventualmente compressi, utilizzando le modalità più in uso (win.zip o win.rar).</w:t>
      </w:r>
    </w:p>
    <w:p w:rsidR="0004514A" w:rsidRDefault="0004514A" w:rsidP="0004514A">
      <w:pPr>
        <w:ind w:left="425"/>
        <w:rPr>
          <w:rFonts w:ascii="Calibri" w:hAnsi="Calibri" w:cs="Arial"/>
        </w:rPr>
      </w:pPr>
      <w:r>
        <w:rPr>
          <w:rFonts w:ascii="Calibri" w:hAnsi="Calibri" w:cs="Arial"/>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836140">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836140">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F64FFF" w:rsidRDefault="00F64FFF" w:rsidP="00F64FFF">
      <w:pPr>
        <w:spacing w:after="120"/>
        <w:rPr>
          <w:rFonts w:ascii="Calibri" w:hAnsi="Calibri" w:cs="Arial"/>
        </w:rPr>
      </w:pPr>
      <w:r w:rsidRPr="00410E03">
        <w:rPr>
          <w:rFonts w:ascii="Calibri" w:hAnsi="Calibri" w:cs="Arial"/>
        </w:rPr>
        <w:t>Il mancato inoltro informatico della domanda firmata, determina l’automatica esclusione del candidato dal concorso di cui trattasi.</w:t>
      </w:r>
    </w:p>
    <w:p w:rsidR="00F64FFF" w:rsidRPr="00410E03" w:rsidRDefault="00F64FFF" w:rsidP="00F64FFF">
      <w:pPr>
        <w:spacing w:after="120"/>
        <w:rPr>
          <w:rFonts w:ascii="Calibri" w:hAnsi="Calibri" w:cs="Arial"/>
        </w:rPr>
      </w:pPr>
      <w:r w:rsidRPr="007D54A2">
        <w:rPr>
          <w:rFonts w:ascii="Calibri" w:hAnsi="Calibri" w:cs="Arial"/>
          <w:b/>
        </w:rPr>
        <w:t>Con riferimento alle domande sottoscritte in forma autografa, verranno presi in considerazione unicamente i dati risultanti dalla domanda sottoscritta e scansionata. L’Amministrazione non si assume alcuna responsabilità in caso di difformità tra i dati compilati on line e quelli risultanti dalla domanda sottoscritta. AL PARI L’AMMINISTRAZIONE NON TERRÀ CONTO DI EVENTUALI MODIFICHE APPORTATE A MANO ALLA DOMANDA SOTTOSCRITTA. NEL CASO SI RENDANO NECESSARIE MODIFICHE QUESTE POTRANNO ESSERE EFFETTUATE SOLTANTO MEDIANTE LA COMPILAZIONE E L’INVIO DI UNA NUOVA DOMANDA.</w:t>
      </w:r>
    </w:p>
    <w:p w:rsidR="00F64FFF" w:rsidRPr="00410E03" w:rsidRDefault="00F64FFF" w:rsidP="00F64FFF">
      <w:pPr>
        <w:rPr>
          <w:rFonts w:ascii="Calibri" w:hAnsi="Calibri"/>
        </w:rPr>
      </w:pPr>
      <w:r w:rsidRPr="00410E03">
        <w:rPr>
          <w:rFonts w:ascii="Calibri" w:hAnsi="Calibri"/>
        </w:rPr>
        <w:t>Non verranno prese in considerazione eventuali documentazioni/integrazioni inviate con modalità diversa da quelle previste dal presente bando (anche se inviate tramite raccomandata o tramite PEC).</w:t>
      </w:r>
    </w:p>
    <w:p w:rsidR="00F64FFF" w:rsidRPr="00410E03" w:rsidRDefault="00F64FFF" w:rsidP="00F64FFF">
      <w:pPr>
        <w:rPr>
          <w:rFonts w:ascii="Calibri" w:hAnsi="Calibri" w:cs="Arial"/>
        </w:rPr>
      </w:pPr>
    </w:p>
    <w:p w:rsidR="0004514A" w:rsidRPr="00A5304F" w:rsidRDefault="00F64FFF" w:rsidP="00F64FFF">
      <w:pPr>
        <w:rPr>
          <w:rFonts w:ascii="Calibri" w:hAnsi="Calibri" w:cs="Arial"/>
          <w:b/>
        </w:rPr>
      </w:pPr>
      <w:r w:rsidRPr="00410E03">
        <w:rPr>
          <w:rFonts w:ascii="Calibri" w:hAnsi="Calibri" w:cs="Arial"/>
          <w:b/>
        </w:rPr>
        <w:t>Il mancato rispetto, da parte dei candidati, dei termini e delle modalità sopra indicate per la presentazione delle domande comporterà l</w:t>
      </w:r>
      <w:r>
        <w:rPr>
          <w:rFonts w:ascii="Calibri" w:hAnsi="Calibri" w:cs="Arial"/>
          <w:b/>
        </w:rPr>
        <w:t>a non ammissibilità al concorso</w:t>
      </w:r>
      <w:r w:rsidR="0004514A" w:rsidRPr="00A5304F">
        <w:rPr>
          <w:rFonts w:ascii="Calibri" w:hAnsi="Calibri" w:cs="Arial"/>
          <w:b/>
        </w:rPr>
        <w:t>.</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836140">
        <w:rPr>
          <w:rFonts w:ascii="Calibri" w:hAnsi="Calibri" w:cs="Arial"/>
          <w:b/>
        </w:rPr>
        <w:t xml:space="preserve"> </w:t>
      </w:r>
      <w:r w:rsidRPr="007C0F21">
        <w:rPr>
          <w:rFonts w:ascii="Calibri" w:hAnsi="Calibri" w:cs="Arial"/>
        </w:rPr>
        <w:t>possono essere avanzate tramite l'apposita funzione disponibile alla voce di menù</w:t>
      </w:r>
      <w:r w:rsidR="00836140">
        <w:rPr>
          <w:rFonts w:ascii="Calibri" w:hAnsi="Calibri" w:cs="Arial"/>
        </w:rPr>
        <w:t xml:space="preserve"> </w:t>
      </w:r>
      <w:r>
        <w:rPr>
          <w:rFonts w:ascii="Calibri" w:hAnsi="Calibri" w:cs="Arial"/>
          <w:b/>
        </w:rPr>
        <w:t>“Richiedi assistenza”</w:t>
      </w:r>
      <w:r w:rsidR="00836140">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w:t>
      </w:r>
      <w:r w:rsidR="00836140">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CF3" w:rsidRDefault="006F6CF3">
      <w:r>
        <w:separator/>
      </w:r>
    </w:p>
  </w:endnote>
  <w:endnote w:type="continuationSeparator" w:id="0">
    <w:p w:rsidR="006F6CF3" w:rsidRDefault="006F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Antiqua-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5A05CB">
    <w:pPr>
      <w:pStyle w:val="Pidipagina"/>
      <w:jc w:val="right"/>
    </w:pPr>
    <w:r>
      <w:fldChar w:fldCharType="begin"/>
    </w:r>
    <w:r w:rsidR="00E40988">
      <w:instrText xml:space="preserve"> PAGE </w:instrText>
    </w:r>
    <w:r>
      <w:fldChar w:fldCharType="separate"/>
    </w:r>
    <w:r w:rsidR="0069734F">
      <w:rPr>
        <w:noProof/>
      </w:rPr>
      <w:t>1</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CF3" w:rsidRDefault="006F6CF3">
      <w:r>
        <w:separator/>
      </w:r>
    </w:p>
  </w:footnote>
  <w:footnote w:type="continuationSeparator" w:id="0">
    <w:p w:rsidR="006F6CF3" w:rsidRDefault="006F6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F99A1E28"/>
    <w:lvl w:ilvl="0">
      <w:start w:val="1"/>
      <w:numFmt w:val="lowerLetter"/>
      <w:lvlText w:val="%1)"/>
      <w:lvlJc w:val="left"/>
      <w:pPr>
        <w:tabs>
          <w:tab w:val="num" w:pos="360"/>
        </w:tabs>
        <w:ind w:left="360" w:hanging="360"/>
      </w:pPr>
      <w:rPr>
        <w:rFonts w:ascii="Book Antiqua" w:hAnsi="Book Antiqua" w:cs="Times New Roman"/>
        <w:b w:val="0"/>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74CC7AB4"/>
    <w:multiLevelType w:val="hybridMultilevel"/>
    <w:tmpl w:val="CF82594E"/>
    <w:lvl w:ilvl="0" w:tplc="0410000F">
      <w:start w:val="1"/>
      <w:numFmt w:val="decimal"/>
      <w:lvlText w:val="%1."/>
      <w:lvlJc w:val="left"/>
      <w:pPr>
        <w:tabs>
          <w:tab w:val="num" w:pos="360"/>
        </w:tabs>
        <w:ind w:left="360" w:hanging="360"/>
      </w:pPr>
    </w:lvl>
    <w:lvl w:ilvl="1" w:tplc="87729348">
      <w:start w:val="1"/>
      <w:numFmt w:val="bullet"/>
      <w:lvlText w:val=""/>
      <w:lvlJc w:val="left"/>
      <w:pPr>
        <w:tabs>
          <w:tab w:val="num" w:pos="1080"/>
        </w:tabs>
        <w:ind w:left="1080" w:hanging="360"/>
      </w:pPr>
      <w:rPr>
        <w:rFonts w:ascii="Symbol" w:hAnsi="Symbol" w:hint="default"/>
      </w:rPr>
    </w:lvl>
    <w:lvl w:ilvl="2" w:tplc="6792E542">
      <w:numFmt w:val="bullet"/>
      <w:lvlText w:val="-"/>
      <w:lvlJc w:val="left"/>
      <w:pPr>
        <w:tabs>
          <w:tab w:val="num" w:pos="1980"/>
        </w:tabs>
        <w:ind w:left="1980" w:hanging="360"/>
      </w:pPr>
      <w:rPr>
        <w:rFonts w:ascii="Arial" w:eastAsia="Times New Roman" w:hAnsi="Aria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 w:numId="1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55215"/>
    <w:rsid w:val="0000171E"/>
    <w:rsid w:val="00002941"/>
    <w:rsid w:val="000112D9"/>
    <w:rsid w:val="0001547D"/>
    <w:rsid w:val="0002155D"/>
    <w:rsid w:val="00023C54"/>
    <w:rsid w:val="0004514A"/>
    <w:rsid w:val="00045536"/>
    <w:rsid w:val="00055746"/>
    <w:rsid w:val="00075E91"/>
    <w:rsid w:val="00084D04"/>
    <w:rsid w:val="00086B77"/>
    <w:rsid w:val="000B23A2"/>
    <w:rsid w:val="000E431B"/>
    <w:rsid w:val="0010522A"/>
    <w:rsid w:val="00117D95"/>
    <w:rsid w:val="00126BD5"/>
    <w:rsid w:val="00141C04"/>
    <w:rsid w:val="00155904"/>
    <w:rsid w:val="00163445"/>
    <w:rsid w:val="00166B73"/>
    <w:rsid w:val="0017159F"/>
    <w:rsid w:val="001815F8"/>
    <w:rsid w:val="00182F72"/>
    <w:rsid w:val="0018715D"/>
    <w:rsid w:val="001916ED"/>
    <w:rsid w:val="001A29BD"/>
    <w:rsid w:val="001A5F55"/>
    <w:rsid w:val="001B05EB"/>
    <w:rsid w:val="001D4C59"/>
    <w:rsid w:val="001E2B95"/>
    <w:rsid w:val="001E714B"/>
    <w:rsid w:val="002127CD"/>
    <w:rsid w:val="002251AA"/>
    <w:rsid w:val="0023659A"/>
    <w:rsid w:val="00247332"/>
    <w:rsid w:val="00252B03"/>
    <w:rsid w:val="002604F2"/>
    <w:rsid w:val="00266485"/>
    <w:rsid w:val="002712F0"/>
    <w:rsid w:val="00273DF2"/>
    <w:rsid w:val="0029309C"/>
    <w:rsid w:val="002B0C8F"/>
    <w:rsid w:val="002C48DB"/>
    <w:rsid w:val="002E1792"/>
    <w:rsid w:val="002F7197"/>
    <w:rsid w:val="00300662"/>
    <w:rsid w:val="0030276D"/>
    <w:rsid w:val="00312B22"/>
    <w:rsid w:val="00321881"/>
    <w:rsid w:val="00325779"/>
    <w:rsid w:val="00367570"/>
    <w:rsid w:val="003722FD"/>
    <w:rsid w:val="00392247"/>
    <w:rsid w:val="003B42AB"/>
    <w:rsid w:val="003C2117"/>
    <w:rsid w:val="003C58FD"/>
    <w:rsid w:val="003C7E64"/>
    <w:rsid w:val="003D2887"/>
    <w:rsid w:val="003D3DB5"/>
    <w:rsid w:val="00422D5A"/>
    <w:rsid w:val="004321C7"/>
    <w:rsid w:val="004330EF"/>
    <w:rsid w:val="004356DB"/>
    <w:rsid w:val="00436CAE"/>
    <w:rsid w:val="00443E27"/>
    <w:rsid w:val="0044556E"/>
    <w:rsid w:val="004476F9"/>
    <w:rsid w:val="00455215"/>
    <w:rsid w:val="00465847"/>
    <w:rsid w:val="00470A85"/>
    <w:rsid w:val="00476EF9"/>
    <w:rsid w:val="004A5847"/>
    <w:rsid w:val="004C7058"/>
    <w:rsid w:val="004D319A"/>
    <w:rsid w:val="004F1870"/>
    <w:rsid w:val="0050658D"/>
    <w:rsid w:val="00517706"/>
    <w:rsid w:val="005443A0"/>
    <w:rsid w:val="00555640"/>
    <w:rsid w:val="00595D33"/>
    <w:rsid w:val="005A05CB"/>
    <w:rsid w:val="005A1523"/>
    <w:rsid w:val="005A5471"/>
    <w:rsid w:val="005B7D5B"/>
    <w:rsid w:val="005C4645"/>
    <w:rsid w:val="005D23DA"/>
    <w:rsid w:val="005E23F7"/>
    <w:rsid w:val="00604E8E"/>
    <w:rsid w:val="00605801"/>
    <w:rsid w:val="00617C0A"/>
    <w:rsid w:val="00617C4C"/>
    <w:rsid w:val="00620E25"/>
    <w:rsid w:val="0062608D"/>
    <w:rsid w:val="0063111B"/>
    <w:rsid w:val="00631EF0"/>
    <w:rsid w:val="006419E6"/>
    <w:rsid w:val="00657D6A"/>
    <w:rsid w:val="0066794D"/>
    <w:rsid w:val="00672014"/>
    <w:rsid w:val="00690D47"/>
    <w:rsid w:val="0069734F"/>
    <w:rsid w:val="006A1C03"/>
    <w:rsid w:val="006A76FE"/>
    <w:rsid w:val="006D022C"/>
    <w:rsid w:val="006E08F0"/>
    <w:rsid w:val="006E3A0D"/>
    <w:rsid w:val="006E7418"/>
    <w:rsid w:val="006F2B75"/>
    <w:rsid w:val="006F6CF3"/>
    <w:rsid w:val="00714383"/>
    <w:rsid w:val="00727C5A"/>
    <w:rsid w:val="0073609E"/>
    <w:rsid w:val="00736E47"/>
    <w:rsid w:val="00775757"/>
    <w:rsid w:val="00776EB9"/>
    <w:rsid w:val="007A2219"/>
    <w:rsid w:val="007B506D"/>
    <w:rsid w:val="007B567D"/>
    <w:rsid w:val="007B5DC9"/>
    <w:rsid w:val="007D08CA"/>
    <w:rsid w:val="007E4D75"/>
    <w:rsid w:val="008008C6"/>
    <w:rsid w:val="008138AA"/>
    <w:rsid w:val="00820F56"/>
    <w:rsid w:val="00824374"/>
    <w:rsid w:val="00834960"/>
    <w:rsid w:val="00836140"/>
    <w:rsid w:val="00841F51"/>
    <w:rsid w:val="00860AA6"/>
    <w:rsid w:val="0086688F"/>
    <w:rsid w:val="008822C1"/>
    <w:rsid w:val="008825E0"/>
    <w:rsid w:val="00882F00"/>
    <w:rsid w:val="0088606E"/>
    <w:rsid w:val="008A40CD"/>
    <w:rsid w:val="008A7397"/>
    <w:rsid w:val="008B3D91"/>
    <w:rsid w:val="008C348A"/>
    <w:rsid w:val="008C51D6"/>
    <w:rsid w:val="008D2942"/>
    <w:rsid w:val="008D6486"/>
    <w:rsid w:val="0093038B"/>
    <w:rsid w:val="00937DDE"/>
    <w:rsid w:val="00946DE0"/>
    <w:rsid w:val="009549D9"/>
    <w:rsid w:val="009A1473"/>
    <w:rsid w:val="009A319C"/>
    <w:rsid w:val="009D1CF3"/>
    <w:rsid w:val="009E33DA"/>
    <w:rsid w:val="009E4370"/>
    <w:rsid w:val="00A011A0"/>
    <w:rsid w:val="00A04AA9"/>
    <w:rsid w:val="00A2346A"/>
    <w:rsid w:val="00A40004"/>
    <w:rsid w:val="00A52B25"/>
    <w:rsid w:val="00A57AA2"/>
    <w:rsid w:val="00A6227D"/>
    <w:rsid w:val="00A9080F"/>
    <w:rsid w:val="00A908F6"/>
    <w:rsid w:val="00AA3A7D"/>
    <w:rsid w:val="00AB2EA9"/>
    <w:rsid w:val="00AB34AA"/>
    <w:rsid w:val="00AB3F92"/>
    <w:rsid w:val="00AD4AEB"/>
    <w:rsid w:val="00AE16E9"/>
    <w:rsid w:val="00B127A8"/>
    <w:rsid w:val="00B24801"/>
    <w:rsid w:val="00B37540"/>
    <w:rsid w:val="00B43C48"/>
    <w:rsid w:val="00B52100"/>
    <w:rsid w:val="00B5627F"/>
    <w:rsid w:val="00B60BD7"/>
    <w:rsid w:val="00B70716"/>
    <w:rsid w:val="00B73096"/>
    <w:rsid w:val="00B77608"/>
    <w:rsid w:val="00BA113E"/>
    <w:rsid w:val="00BC0380"/>
    <w:rsid w:val="00BD344A"/>
    <w:rsid w:val="00BE071F"/>
    <w:rsid w:val="00BF1830"/>
    <w:rsid w:val="00BF492F"/>
    <w:rsid w:val="00BF5F54"/>
    <w:rsid w:val="00BF7EFC"/>
    <w:rsid w:val="00C01F13"/>
    <w:rsid w:val="00C10189"/>
    <w:rsid w:val="00C210BF"/>
    <w:rsid w:val="00C26BB6"/>
    <w:rsid w:val="00C44200"/>
    <w:rsid w:val="00C51326"/>
    <w:rsid w:val="00C53716"/>
    <w:rsid w:val="00C548AF"/>
    <w:rsid w:val="00C56D4C"/>
    <w:rsid w:val="00C665E2"/>
    <w:rsid w:val="00C769D8"/>
    <w:rsid w:val="00C96129"/>
    <w:rsid w:val="00CA7587"/>
    <w:rsid w:val="00CA78A2"/>
    <w:rsid w:val="00CB4823"/>
    <w:rsid w:val="00CC4008"/>
    <w:rsid w:val="00CD1019"/>
    <w:rsid w:val="00CE6355"/>
    <w:rsid w:val="00D042B5"/>
    <w:rsid w:val="00D05729"/>
    <w:rsid w:val="00D105C0"/>
    <w:rsid w:val="00D14993"/>
    <w:rsid w:val="00D36A5C"/>
    <w:rsid w:val="00D46EEA"/>
    <w:rsid w:val="00D574D3"/>
    <w:rsid w:val="00D65612"/>
    <w:rsid w:val="00D66883"/>
    <w:rsid w:val="00D738FC"/>
    <w:rsid w:val="00D83B43"/>
    <w:rsid w:val="00DA032E"/>
    <w:rsid w:val="00DA6DC0"/>
    <w:rsid w:val="00DB7A59"/>
    <w:rsid w:val="00DC2F36"/>
    <w:rsid w:val="00DD3586"/>
    <w:rsid w:val="00DE3E85"/>
    <w:rsid w:val="00DF4965"/>
    <w:rsid w:val="00E02179"/>
    <w:rsid w:val="00E115EF"/>
    <w:rsid w:val="00E40988"/>
    <w:rsid w:val="00E4173B"/>
    <w:rsid w:val="00E473D1"/>
    <w:rsid w:val="00E52669"/>
    <w:rsid w:val="00E567D8"/>
    <w:rsid w:val="00E56C69"/>
    <w:rsid w:val="00E641EC"/>
    <w:rsid w:val="00E72930"/>
    <w:rsid w:val="00E904A4"/>
    <w:rsid w:val="00EB5A2C"/>
    <w:rsid w:val="00EC3F5E"/>
    <w:rsid w:val="00ED6556"/>
    <w:rsid w:val="00ED7373"/>
    <w:rsid w:val="00EE117F"/>
    <w:rsid w:val="00EE2CED"/>
    <w:rsid w:val="00EF30C3"/>
    <w:rsid w:val="00EF4B06"/>
    <w:rsid w:val="00F54C97"/>
    <w:rsid w:val="00F55A72"/>
    <w:rsid w:val="00F61D87"/>
    <w:rsid w:val="00F64FFF"/>
    <w:rsid w:val="00F84B45"/>
    <w:rsid w:val="00F97648"/>
    <w:rsid w:val="00FA4036"/>
    <w:rsid w:val="00FB5D29"/>
    <w:rsid w:val="00FD291F"/>
    <w:rsid w:val="00FD38A6"/>
    <w:rsid w:val="00FD39CF"/>
    <w:rsid w:val="00FD4C77"/>
    <w:rsid w:val="00FE0B90"/>
    <w:rsid w:val="00FE2737"/>
    <w:rsid w:val="00FE5BD0"/>
    <w:rsid w:val="00FE6FD9"/>
    <w:rsid w:val="00FE7C7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49912C1-EB7E-468A-B945-E7B51285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973561047">
      <w:bodyDiv w:val="1"/>
      <w:marLeft w:val="0"/>
      <w:marRight w:val="0"/>
      <w:marTop w:val="0"/>
      <w:marBottom w:val="0"/>
      <w:divBdr>
        <w:top w:val="none" w:sz="0" w:space="0" w:color="auto"/>
        <w:left w:val="none" w:sz="0" w:space="0" w:color="auto"/>
        <w:bottom w:val="none" w:sz="0" w:space="0" w:color="auto"/>
        <w:right w:val="none" w:sz="0" w:space="0" w:color="auto"/>
      </w:divBdr>
      <w:divsChild>
        <w:div w:id="567347002">
          <w:marLeft w:val="0"/>
          <w:marRight w:val="0"/>
          <w:marTop w:val="0"/>
          <w:marBottom w:val="0"/>
          <w:divBdr>
            <w:top w:val="none" w:sz="0" w:space="0" w:color="auto"/>
            <w:left w:val="none" w:sz="0" w:space="0" w:color="auto"/>
            <w:bottom w:val="none" w:sz="0" w:space="0" w:color="auto"/>
            <w:right w:val="none" w:sz="0" w:space="0" w:color="auto"/>
          </w:divBdr>
          <w:divsChild>
            <w:div w:id="1784613921">
              <w:marLeft w:val="0"/>
              <w:marRight w:val="0"/>
              <w:marTop w:val="0"/>
              <w:marBottom w:val="0"/>
              <w:divBdr>
                <w:top w:val="none" w:sz="0" w:space="0" w:color="auto"/>
                <w:left w:val="none" w:sz="0" w:space="0" w:color="auto"/>
                <w:bottom w:val="none" w:sz="0" w:space="0" w:color="auto"/>
                <w:right w:val="none" w:sz="0" w:space="0" w:color="auto"/>
              </w:divBdr>
            </w:div>
            <w:div w:id="1490753456">
              <w:marLeft w:val="0"/>
              <w:marRight w:val="0"/>
              <w:marTop w:val="0"/>
              <w:marBottom w:val="0"/>
              <w:divBdr>
                <w:top w:val="none" w:sz="0" w:space="0" w:color="auto"/>
                <w:left w:val="none" w:sz="0" w:space="0" w:color="auto"/>
                <w:bottom w:val="none" w:sz="0" w:space="0" w:color="auto"/>
                <w:right w:val="none" w:sz="0" w:space="0" w:color="auto"/>
              </w:divBdr>
            </w:div>
            <w:div w:id="12742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770078055">
      <w:bodyDiv w:val="1"/>
      <w:marLeft w:val="0"/>
      <w:marRight w:val="0"/>
      <w:marTop w:val="0"/>
      <w:marBottom w:val="0"/>
      <w:divBdr>
        <w:top w:val="none" w:sz="0" w:space="0" w:color="auto"/>
        <w:left w:val="none" w:sz="0" w:space="0" w:color="auto"/>
        <w:bottom w:val="none" w:sz="0" w:space="0" w:color="auto"/>
        <w:right w:val="none" w:sz="0" w:space="0" w:color="auto"/>
      </w:divBdr>
      <w:divsChild>
        <w:div w:id="249778441">
          <w:marLeft w:val="0"/>
          <w:marRight w:val="0"/>
          <w:marTop w:val="0"/>
          <w:marBottom w:val="0"/>
          <w:divBdr>
            <w:top w:val="none" w:sz="0" w:space="0" w:color="auto"/>
            <w:left w:val="none" w:sz="0" w:space="0" w:color="auto"/>
            <w:bottom w:val="none" w:sz="0" w:space="0" w:color="auto"/>
            <w:right w:val="none" w:sz="0" w:space="0" w:color="auto"/>
          </w:divBdr>
          <w:divsChild>
            <w:div w:id="1782609142">
              <w:marLeft w:val="0"/>
              <w:marRight w:val="0"/>
              <w:marTop w:val="0"/>
              <w:marBottom w:val="0"/>
              <w:divBdr>
                <w:top w:val="none" w:sz="0" w:space="0" w:color="auto"/>
                <w:left w:val="none" w:sz="0" w:space="0" w:color="auto"/>
                <w:bottom w:val="none" w:sz="0" w:space="0" w:color="auto"/>
                <w:right w:val="none" w:sz="0" w:space="0" w:color="auto"/>
              </w:divBdr>
            </w:div>
            <w:div w:id="443040161">
              <w:marLeft w:val="0"/>
              <w:marRight w:val="0"/>
              <w:marTop w:val="0"/>
              <w:marBottom w:val="0"/>
              <w:divBdr>
                <w:top w:val="none" w:sz="0" w:space="0" w:color="auto"/>
                <w:left w:val="none" w:sz="0" w:space="0" w:color="auto"/>
                <w:bottom w:val="none" w:sz="0" w:space="0" w:color="auto"/>
                <w:right w:val="none" w:sz="0" w:space="0" w:color="auto"/>
              </w:divBdr>
            </w:div>
            <w:div w:id="16401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its.iscrizioneconcorsi.it/" TargetMode="Externa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FA3A-166F-4897-98BF-15ED92F0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2833</Words>
  <Characters>16150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18946</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Damir Simone</cp:lastModifiedBy>
  <cp:revision>6</cp:revision>
  <cp:lastPrinted>2018-10-25T13:07:00Z</cp:lastPrinted>
  <dcterms:created xsi:type="dcterms:W3CDTF">2019-10-01T12:30:00Z</dcterms:created>
  <dcterms:modified xsi:type="dcterms:W3CDTF">2019-10-03T10:11:00Z</dcterms:modified>
</cp:coreProperties>
</file>