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2ABD5" w14:textId="42107E19" w:rsidR="00FF46B2" w:rsidRDefault="001E4F36">
      <w:r>
        <w:rPr>
          <w:noProof/>
        </w:rPr>
        <w:drawing>
          <wp:anchor distT="0" distB="0" distL="0" distR="0" simplePos="0" relativeHeight="251660288" behindDoc="1" locked="0" layoutInCell="1" hidden="0" allowOverlap="1" wp14:anchorId="1643444C" wp14:editId="0DC268F7">
            <wp:simplePos x="0" y="0"/>
            <wp:positionH relativeFrom="page">
              <wp:align>left</wp:align>
            </wp:positionH>
            <wp:positionV relativeFrom="paragraph">
              <wp:posOffset>9525</wp:posOffset>
            </wp:positionV>
            <wp:extent cx="7569156" cy="45719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9156" cy="457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631C5">
        <w:rPr>
          <w:noProof/>
        </w:rPr>
        <w:drawing>
          <wp:anchor distT="0" distB="0" distL="0" distR="0" simplePos="0" relativeHeight="251658240" behindDoc="1" locked="0" layoutInCell="1" hidden="0" allowOverlap="1" wp14:anchorId="27B4EF68" wp14:editId="30E65219">
            <wp:simplePos x="0" y="0"/>
            <wp:positionH relativeFrom="column">
              <wp:posOffset>-2995295</wp:posOffset>
            </wp:positionH>
            <wp:positionV relativeFrom="paragraph">
              <wp:posOffset>3644900</wp:posOffset>
            </wp:positionV>
            <wp:extent cx="4836807" cy="325755"/>
            <wp:effectExtent l="0" t="0" r="0" b="0"/>
            <wp:wrapNone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836807" cy="32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02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297"/>
        <w:gridCol w:w="4825"/>
        <w:gridCol w:w="297"/>
      </w:tblGrid>
      <w:tr w:rsidR="00FF46B2" w14:paraId="6B045A81" w14:textId="77777777" w:rsidTr="009D065F">
        <w:trPr>
          <w:trHeight w:val="273"/>
        </w:trPr>
        <w:tc>
          <w:tcPr>
            <w:tcW w:w="5117" w:type="dxa"/>
            <w:gridSpan w:val="2"/>
          </w:tcPr>
          <w:p w14:paraId="1146FD9F" w14:textId="0568B5F5" w:rsidR="00FF46B2" w:rsidRDefault="004631C5" w:rsidP="008133F8">
            <w:pPr>
              <w:jc w:val="both"/>
              <w:rPr>
                <w:rFonts w:ascii="Open Sans" w:eastAsia="Open Sans" w:hAnsi="Open Sans" w:cs="Open Sans"/>
                <w:b/>
                <w:u w:val="single"/>
              </w:rPr>
            </w:pPr>
            <w:r>
              <w:rPr>
                <w:rFonts w:ascii="Open Sans" w:eastAsia="Open Sans" w:hAnsi="Open Sans" w:cs="Open Sans"/>
                <w:b/>
                <w:u w:val="single"/>
              </w:rPr>
              <w:t xml:space="preserve">COMUNICATO STAMPA DEL </w:t>
            </w:r>
            <w:r w:rsidR="00A46909">
              <w:rPr>
                <w:rFonts w:ascii="Open Sans" w:eastAsia="Open Sans" w:hAnsi="Open Sans" w:cs="Open Sans"/>
                <w:b/>
                <w:u w:val="single"/>
              </w:rPr>
              <w:t>27/11</w:t>
            </w:r>
            <w:r w:rsidR="005F6496">
              <w:rPr>
                <w:rFonts w:ascii="Open Sans" w:eastAsia="Open Sans" w:hAnsi="Open Sans" w:cs="Open Sans"/>
                <w:b/>
                <w:u w:val="single"/>
              </w:rPr>
              <w:t>/2025</w:t>
            </w:r>
          </w:p>
          <w:p w14:paraId="6B7C7E2C" w14:textId="5B49D187" w:rsidR="00FF46B2" w:rsidRDefault="00FF46B2" w:rsidP="008133F8">
            <w:pPr>
              <w:jc w:val="both"/>
            </w:pPr>
          </w:p>
        </w:tc>
        <w:tc>
          <w:tcPr>
            <w:tcW w:w="5122" w:type="dxa"/>
            <w:gridSpan w:val="2"/>
          </w:tcPr>
          <w:p w14:paraId="22014DC8" w14:textId="319E9775" w:rsidR="00FF46B2" w:rsidRPr="00000C40" w:rsidRDefault="00493F94" w:rsidP="008133F8">
            <w:pPr>
              <w:jc w:val="both"/>
              <w:rPr>
                <w:rFonts w:ascii="Open Sans" w:eastAsia="Open Sans" w:hAnsi="Open Sans" w:cs="Open Sans"/>
                <w:b/>
                <w:color w:val="1F4E79"/>
                <w:u w:val="single"/>
                <w:lang w:val="sl-SI"/>
              </w:rPr>
            </w:pPr>
            <w:r>
              <w:rPr>
                <w:rFonts w:ascii="Open Sans" w:eastAsia="Open Sans" w:hAnsi="Open Sans" w:cs="Open Sans"/>
                <w:b/>
                <w:color w:val="1F4E79"/>
                <w:u w:val="single"/>
                <w:lang w:val="sl-SI"/>
              </w:rPr>
              <w:t>IZJAVA ZA JAVNOST</w:t>
            </w:r>
            <w:r w:rsidR="004631C5" w:rsidRPr="00000C40">
              <w:rPr>
                <w:rFonts w:ascii="Open Sans" w:eastAsia="Open Sans" w:hAnsi="Open Sans" w:cs="Open Sans"/>
                <w:b/>
                <w:color w:val="1F4E79"/>
                <w:u w:val="single"/>
                <w:lang w:val="sl-SI"/>
              </w:rPr>
              <w:t xml:space="preserve"> Z DNE </w:t>
            </w:r>
            <w:r w:rsidR="00A46909">
              <w:rPr>
                <w:rFonts w:ascii="Open Sans" w:eastAsia="Open Sans" w:hAnsi="Open Sans" w:cs="Open Sans"/>
                <w:b/>
                <w:color w:val="1F4E79"/>
                <w:u w:val="single"/>
                <w:lang w:val="sl-SI"/>
              </w:rPr>
              <w:t>27/11/</w:t>
            </w:r>
            <w:r w:rsidR="005F6496">
              <w:rPr>
                <w:rFonts w:ascii="Open Sans" w:eastAsia="Open Sans" w:hAnsi="Open Sans" w:cs="Open Sans"/>
                <w:b/>
                <w:color w:val="1F4E79"/>
                <w:u w:val="single"/>
                <w:lang w:val="sl-SI"/>
              </w:rPr>
              <w:t>2025</w:t>
            </w:r>
          </w:p>
          <w:p w14:paraId="2711A56F" w14:textId="77777777" w:rsidR="00FF46B2" w:rsidRPr="00000C40" w:rsidRDefault="00FF46B2" w:rsidP="008133F8">
            <w:pPr>
              <w:jc w:val="both"/>
              <w:rPr>
                <w:lang w:val="sl-SI"/>
              </w:rPr>
            </w:pPr>
          </w:p>
        </w:tc>
      </w:tr>
      <w:tr w:rsidR="00FF46B2" w:rsidRPr="005F6496" w14:paraId="6B44FD22" w14:textId="77777777" w:rsidTr="00A46909">
        <w:trPr>
          <w:gridAfter w:val="1"/>
          <w:wAfter w:w="297" w:type="dxa"/>
          <w:trHeight w:val="2255"/>
        </w:trPr>
        <w:tc>
          <w:tcPr>
            <w:tcW w:w="4820" w:type="dxa"/>
          </w:tcPr>
          <w:p w14:paraId="2C26D704" w14:textId="77777777" w:rsidR="00A46909" w:rsidRPr="00671BB5" w:rsidRDefault="00A46909" w:rsidP="00A46909">
            <w:pPr>
              <w:rPr>
                <w:b/>
                <w:bCs/>
              </w:rPr>
            </w:pPr>
            <w:proofErr w:type="spellStart"/>
            <w:r w:rsidRPr="00671BB5">
              <w:rPr>
                <w:b/>
                <w:bCs/>
              </w:rPr>
              <w:t>AidMIRE</w:t>
            </w:r>
            <w:proofErr w:type="spellEnd"/>
            <w:r w:rsidRPr="00671BB5">
              <w:rPr>
                <w:b/>
                <w:bCs/>
              </w:rPr>
              <w:t>: a Trieste la conferenza stampa conclusiva del progetto europeo sulle maxi-emergenze sanitarie</w:t>
            </w:r>
          </w:p>
          <w:p w14:paraId="25ACD87D" w14:textId="2FC0E19C" w:rsidR="00A46909" w:rsidRPr="00671BB5" w:rsidRDefault="003D6638" w:rsidP="00A46909">
            <w:pPr>
              <w:jc w:val="both"/>
            </w:pPr>
            <w:r w:rsidRPr="003D6638">
              <w:br/>
            </w:r>
            <w:r w:rsidR="00A46909" w:rsidRPr="00671BB5">
              <w:t>Tries</w:t>
            </w:r>
            <w:r w:rsidR="00685073">
              <w:t xml:space="preserve">te, 27 novembre 2025 – Si è tenuto </w:t>
            </w:r>
            <w:r w:rsidR="00A46909" w:rsidRPr="00671BB5">
              <w:t xml:space="preserve">a Trieste, presso la sede dell’Azienda Sanitaria Universitaria Giuliano Isontina (ASUGI), la Conferenza Stampa conclusiva del progetto europeo </w:t>
            </w:r>
            <w:proofErr w:type="spellStart"/>
            <w:r w:rsidR="00A46909" w:rsidRPr="00671BB5">
              <w:t>AidMIRE</w:t>
            </w:r>
            <w:proofErr w:type="spellEnd"/>
            <w:r w:rsidR="00A46909" w:rsidRPr="00671BB5">
              <w:t xml:space="preserve"> (</w:t>
            </w:r>
            <w:proofErr w:type="spellStart"/>
            <w:r w:rsidR="00A46909" w:rsidRPr="00671BB5">
              <w:rPr>
                <w:i/>
                <w:iCs/>
              </w:rPr>
              <w:t>Aid</w:t>
            </w:r>
            <w:proofErr w:type="spellEnd"/>
            <w:r w:rsidR="00A46909" w:rsidRPr="00671BB5">
              <w:rPr>
                <w:i/>
                <w:iCs/>
              </w:rPr>
              <w:t xml:space="preserve"> for </w:t>
            </w:r>
            <w:proofErr w:type="spellStart"/>
            <w:r w:rsidR="00A46909" w:rsidRPr="00671BB5">
              <w:rPr>
                <w:i/>
                <w:iCs/>
              </w:rPr>
              <w:t>Medical</w:t>
            </w:r>
            <w:proofErr w:type="spellEnd"/>
            <w:r w:rsidR="00A46909" w:rsidRPr="00671BB5">
              <w:rPr>
                <w:i/>
                <w:iCs/>
              </w:rPr>
              <w:t xml:space="preserve"> </w:t>
            </w:r>
            <w:proofErr w:type="spellStart"/>
            <w:r w:rsidR="00A46909" w:rsidRPr="00671BB5">
              <w:rPr>
                <w:i/>
                <w:iCs/>
              </w:rPr>
              <w:t>Interventions</w:t>
            </w:r>
            <w:proofErr w:type="spellEnd"/>
            <w:r w:rsidR="00A46909" w:rsidRPr="00671BB5">
              <w:rPr>
                <w:i/>
                <w:iCs/>
              </w:rPr>
              <w:t xml:space="preserve"> in cross-</w:t>
            </w:r>
            <w:proofErr w:type="spellStart"/>
            <w:r w:rsidR="00A46909" w:rsidRPr="00671BB5">
              <w:rPr>
                <w:i/>
                <w:iCs/>
              </w:rPr>
              <w:t>border</w:t>
            </w:r>
            <w:proofErr w:type="spellEnd"/>
            <w:r w:rsidR="00A46909" w:rsidRPr="00671BB5">
              <w:rPr>
                <w:i/>
                <w:iCs/>
              </w:rPr>
              <w:t xml:space="preserve"> </w:t>
            </w:r>
            <w:proofErr w:type="spellStart"/>
            <w:r w:rsidR="00A46909" w:rsidRPr="00671BB5">
              <w:rPr>
                <w:i/>
                <w:iCs/>
              </w:rPr>
              <w:t>Regions</w:t>
            </w:r>
            <w:proofErr w:type="spellEnd"/>
            <w:r w:rsidR="00A46909" w:rsidRPr="00671BB5">
              <w:rPr>
                <w:i/>
                <w:iCs/>
              </w:rPr>
              <w:t xml:space="preserve"> of Europe</w:t>
            </w:r>
            <w:r w:rsidR="00A46909" w:rsidRPr="00671BB5">
              <w:t>), finanziato dal programma Interreg Italia–Slovenia.</w:t>
            </w:r>
          </w:p>
          <w:p w14:paraId="72FA059B" w14:textId="05BC77F3" w:rsidR="00A46909" w:rsidRPr="00671BB5" w:rsidRDefault="00A46909" w:rsidP="00A46909">
            <w:pPr>
              <w:jc w:val="both"/>
            </w:pPr>
            <w:r w:rsidRPr="00671BB5">
              <w:t>L’incontro segna la chiusura ufficiale di un percorso che ha rafforzato la cooperazione sanitaria transfrontaliera tra Italia e Slovenia nella gestione delle maxi-emergenz</w:t>
            </w:r>
            <w:r w:rsidR="00685073">
              <w:t xml:space="preserve">e. Nel corso della mattinata sono stati </w:t>
            </w:r>
            <w:r w:rsidRPr="00671BB5">
              <w:t>firmat</w:t>
            </w:r>
            <w:r>
              <w:t>i</w:t>
            </w:r>
            <w:r w:rsidRPr="00671BB5">
              <w:t xml:space="preserve"> i Protocoll</w:t>
            </w:r>
            <w:r>
              <w:t>i</w:t>
            </w:r>
            <w:r w:rsidRPr="00671BB5">
              <w:t xml:space="preserve"> d’Intesa ufficiale tra i Direttori Generali delle aziende sanitarie partner, a testimonianza dell’impegno concreto a proseguire una collaborazione stabile e strutturata nel campo della risposta alle emergenze sanitarie di confine.</w:t>
            </w:r>
          </w:p>
          <w:p w14:paraId="01220EF9" w14:textId="07865DDA" w:rsidR="00A46909" w:rsidRDefault="00A46909" w:rsidP="008133F8">
            <w:pPr>
              <w:jc w:val="both"/>
            </w:pPr>
          </w:p>
          <w:p w14:paraId="64D7C0DD" w14:textId="77777777" w:rsidR="00A46909" w:rsidRDefault="00A46909" w:rsidP="008133F8">
            <w:pPr>
              <w:jc w:val="both"/>
            </w:pPr>
          </w:p>
          <w:p w14:paraId="18A9FA26" w14:textId="77777777" w:rsidR="00A46909" w:rsidRPr="00671BB5" w:rsidRDefault="00A46909" w:rsidP="00A46909">
            <w:pPr>
              <w:rPr>
                <w:b/>
                <w:bCs/>
              </w:rPr>
            </w:pPr>
            <w:r w:rsidRPr="00671BB5">
              <w:rPr>
                <w:b/>
                <w:bCs/>
              </w:rPr>
              <w:t>Dalla conferenza di Venezia al passo finale di Trieste</w:t>
            </w:r>
          </w:p>
          <w:p w14:paraId="4BEE3721" w14:textId="77777777" w:rsidR="00A46909" w:rsidRPr="00671BB5" w:rsidRDefault="00A46909" w:rsidP="00A46909">
            <w:pPr>
              <w:jc w:val="both"/>
            </w:pPr>
            <w:r w:rsidRPr="00671BB5">
              <w:t>L’appuntamento di Trieste segue la Conferenza Finale di Venezia, svoltasi lo scorso 10 ottobre 2025 presso l’Ospedale SS. Giovanni e Paolo, che ha riunito istituzioni sanitarie, autorità europee e rappresentanti della cooperazione transfrontaliera.</w:t>
            </w:r>
          </w:p>
          <w:p w14:paraId="0CC5D717" w14:textId="77777777" w:rsidR="00A46909" w:rsidRPr="00671BB5" w:rsidRDefault="00A46909" w:rsidP="00A46909">
            <w:pPr>
              <w:jc w:val="both"/>
            </w:pPr>
            <w:r w:rsidRPr="00671BB5">
              <w:t xml:space="preserve">In quella sede sono stati presentati i principali risultati di </w:t>
            </w:r>
            <w:proofErr w:type="spellStart"/>
            <w:r w:rsidRPr="00671BB5">
              <w:t>AidMIRE</w:t>
            </w:r>
            <w:proofErr w:type="spellEnd"/>
            <w:r w:rsidRPr="00671BB5">
              <w:t>, tra cui:</w:t>
            </w:r>
          </w:p>
          <w:p w14:paraId="1CD948A0" w14:textId="77777777" w:rsidR="00A46909" w:rsidRPr="00671BB5" w:rsidRDefault="00A46909" w:rsidP="00A46909">
            <w:pPr>
              <w:numPr>
                <w:ilvl w:val="0"/>
                <w:numId w:val="1"/>
              </w:numPr>
              <w:jc w:val="both"/>
            </w:pPr>
            <w:r w:rsidRPr="00671BB5">
              <w:t>la creazione di protocolli operativi comuni tra strutture italiane e slovene per la gestione di emergenze sanitarie transfrontaliere;</w:t>
            </w:r>
          </w:p>
          <w:p w14:paraId="56C3EF9A" w14:textId="77777777" w:rsidR="00A46909" w:rsidRPr="00671BB5" w:rsidRDefault="00A46909" w:rsidP="00A46909">
            <w:pPr>
              <w:numPr>
                <w:ilvl w:val="0"/>
                <w:numId w:val="1"/>
              </w:numPr>
              <w:jc w:val="both"/>
            </w:pPr>
            <w:r w:rsidRPr="00671BB5">
              <w:t>la realizzazione di un’esercitazione multinazionale simulata, durante la quale squadre italiane e slovene hanno gestito un finto disastro sanitario testando dispositivi, flussi di comunicazione e protocolli condivisi;</w:t>
            </w:r>
          </w:p>
          <w:p w14:paraId="35CBB9BE" w14:textId="77777777" w:rsidR="00A46909" w:rsidRPr="00671BB5" w:rsidRDefault="00A46909" w:rsidP="00A46909">
            <w:pPr>
              <w:numPr>
                <w:ilvl w:val="0"/>
                <w:numId w:val="1"/>
              </w:numPr>
              <w:jc w:val="both"/>
            </w:pPr>
            <w:r w:rsidRPr="00671BB5">
              <w:t>la costruzione di un piano formativo congiunto, volto a rafforzare le competenze e la cooperazione tra operatori di entrambi i Paesi.</w:t>
            </w:r>
          </w:p>
          <w:p w14:paraId="63A17CD9" w14:textId="77777777" w:rsidR="00A46909" w:rsidRPr="00671BB5" w:rsidRDefault="00A46909" w:rsidP="00A46909">
            <w:pPr>
              <w:jc w:val="both"/>
            </w:pPr>
            <w:r w:rsidRPr="00671BB5">
              <w:lastRenderedPageBreak/>
              <w:t xml:space="preserve">L’evento veneziano ha anche ospitato un ampio confronto europeo sulle strategie comuni di risposta alle crisi, con la partecipazione di esperti e rappresentanti di programmi di cooperazione come Laura </w:t>
            </w:r>
            <w:proofErr w:type="spellStart"/>
            <w:r w:rsidRPr="00671BB5">
              <w:t>Comelli</w:t>
            </w:r>
            <w:proofErr w:type="spellEnd"/>
            <w:r w:rsidRPr="00671BB5">
              <w:t xml:space="preserve"> (</w:t>
            </w:r>
            <w:proofErr w:type="spellStart"/>
            <w:r w:rsidRPr="00671BB5">
              <w:t>Managing</w:t>
            </w:r>
            <w:proofErr w:type="spellEnd"/>
            <w:r w:rsidRPr="00671BB5">
              <w:t xml:space="preserve"> Authority </w:t>
            </w:r>
            <w:proofErr w:type="spellStart"/>
            <w:r w:rsidRPr="00671BB5">
              <w:t>Interreg</w:t>
            </w:r>
            <w:proofErr w:type="spellEnd"/>
            <w:r w:rsidRPr="00671BB5">
              <w:t xml:space="preserve"> Italia–Slovenia), Rita Bertocco (Head of Unit, </w:t>
            </w:r>
            <w:proofErr w:type="spellStart"/>
            <w:r w:rsidRPr="00671BB5">
              <w:t>European</w:t>
            </w:r>
            <w:proofErr w:type="spellEnd"/>
            <w:r w:rsidRPr="00671BB5">
              <w:t xml:space="preserve"> </w:t>
            </w:r>
            <w:proofErr w:type="spellStart"/>
            <w:r w:rsidRPr="00671BB5">
              <w:t>Territorial</w:t>
            </w:r>
            <w:proofErr w:type="spellEnd"/>
            <w:r w:rsidRPr="00671BB5">
              <w:t xml:space="preserve"> </w:t>
            </w:r>
            <w:proofErr w:type="spellStart"/>
            <w:r w:rsidRPr="00671BB5">
              <w:t>Cooperation</w:t>
            </w:r>
            <w:proofErr w:type="spellEnd"/>
            <w:r w:rsidRPr="00671BB5">
              <w:t xml:space="preserve"> and </w:t>
            </w:r>
            <w:proofErr w:type="spellStart"/>
            <w:r w:rsidRPr="00671BB5">
              <w:t>Macroregional</w:t>
            </w:r>
            <w:proofErr w:type="spellEnd"/>
            <w:r w:rsidRPr="00671BB5">
              <w:t xml:space="preserve"> </w:t>
            </w:r>
            <w:proofErr w:type="spellStart"/>
            <w:r w:rsidRPr="00671BB5">
              <w:t>Strategies</w:t>
            </w:r>
            <w:proofErr w:type="spellEnd"/>
            <w:r w:rsidRPr="00671BB5">
              <w:t>, Regione del Veneto), Alberto De Sordi (Contact Point Central Europe – UCR Veneto)</w:t>
            </w:r>
            <w:r>
              <w:t>.</w:t>
            </w:r>
          </w:p>
          <w:p w14:paraId="3D58F489" w14:textId="7CDA9BA6" w:rsidR="00A46909" w:rsidRDefault="00A46909" w:rsidP="00A46909">
            <w:pPr>
              <w:jc w:val="both"/>
            </w:pPr>
          </w:p>
          <w:p w14:paraId="6B977AAB" w14:textId="77777777" w:rsidR="002023CC" w:rsidRDefault="002023CC" w:rsidP="00A46909">
            <w:pPr>
              <w:jc w:val="both"/>
              <w:rPr>
                <w:b/>
              </w:rPr>
            </w:pPr>
          </w:p>
          <w:p w14:paraId="065E48DF" w14:textId="77777777" w:rsidR="002023CC" w:rsidRDefault="002023CC" w:rsidP="00A46909">
            <w:pPr>
              <w:jc w:val="both"/>
              <w:rPr>
                <w:b/>
              </w:rPr>
            </w:pPr>
          </w:p>
          <w:p w14:paraId="27D90BB2" w14:textId="77777777" w:rsidR="002023CC" w:rsidRDefault="002023CC" w:rsidP="00A46909">
            <w:pPr>
              <w:jc w:val="both"/>
              <w:rPr>
                <w:b/>
              </w:rPr>
            </w:pPr>
          </w:p>
          <w:p w14:paraId="0D568C2D" w14:textId="77777777" w:rsidR="002023CC" w:rsidRDefault="002023CC" w:rsidP="00A46909">
            <w:pPr>
              <w:jc w:val="both"/>
              <w:rPr>
                <w:b/>
              </w:rPr>
            </w:pPr>
          </w:p>
          <w:p w14:paraId="2A1B2A0B" w14:textId="13A3CCD6" w:rsidR="00A46909" w:rsidRPr="00685073" w:rsidRDefault="00A46909" w:rsidP="00A46909">
            <w:pPr>
              <w:jc w:val="both"/>
              <w:rPr>
                <w:b/>
              </w:rPr>
            </w:pPr>
            <w:r w:rsidRPr="00685073">
              <w:rPr>
                <w:b/>
              </w:rPr>
              <w:t>I protagonisti dell’evento di Trieste</w:t>
            </w:r>
          </w:p>
          <w:p w14:paraId="6F28BB77" w14:textId="75EE9889" w:rsidR="00A46909" w:rsidRPr="00671BB5" w:rsidRDefault="00A46909" w:rsidP="00A46909">
            <w:pPr>
              <w:jc w:val="both"/>
            </w:pPr>
            <w:r w:rsidRPr="00671BB5">
              <w:t>Alla conferenza stampa del 27 novembre</w:t>
            </w:r>
            <w:r w:rsidR="00685073">
              <w:t xml:space="preserve"> sono intervenuti</w:t>
            </w:r>
            <w:r w:rsidRPr="00671BB5">
              <w:t>:</w:t>
            </w:r>
          </w:p>
          <w:p w14:paraId="08ACAB69" w14:textId="77777777" w:rsidR="00A46909" w:rsidRDefault="00A46909" w:rsidP="00A46909">
            <w:pPr>
              <w:numPr>
                <w:ilvl w:val="0"/>
                <w:numId w:val="2"/>
              </w:numPr>
              <w:jc w:val="both"/>
            </w:pPr>
            <w:r w:rsidRPr="00671BB5">
              <w:t>Antonio Poggiana, Direttore Generale ASUGI – Azienda Sanitaria Universitaria Giuliano Isontina;</w:t>
            </w:r>
          </w:p>
          <w:p w14:paraId="63389344" w14:textId="77777777" w:rsidR="00A46909" w:rsidRPr="00685073" w:rsidRDefault="00A46909" w:rsidP="00A46909">
            <w:pPr>
              <w:numPr>
                <w:ilvl w:val="0"/>
                <w:numId w:val="2"/>
              </w:numPr>
              <w:jc w:val="both"/>
            </w:pPr>
            <w:r w:rsidRPr="00685073">
              <w:t>Edgardo Contato, Direttore Generale AULSS 3 Serenissima;</w:t>
            </w:r>
          </w:p>
          <w:p w14:paraId="0C76736B" w14:textId="1ABF087F" w:rsidR="00A46909" w:rsidRPr="00685073" w:rsidRDefault="00685073" w:rsidP="00A46909">
            <w:pPr>
              <w:numPr>
                <w:ilvl w:val="0"/>
                <w:numId w:val="2"/>
              </w:numPr>
              <w:jc w:val="both"/>
            </w:pPr>
            <w:proofErr w:type="spellStart"/>
            <w:r w:rsidRPr="00685073">
              <w:rPr>
                <w:color w:val="000000"/>
                <w:shd w:val="clear" w:color="auto" w:fill="FFFFFF"/>
              </w:rPr>
              <w:t>Radivoj</w:t>
            </w:r>
            <w:proofErr w:type="spellEnd"/>
            <w:r w:rsidRPr="00685073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85073">
              <w:rPr>
                <w:color w:val="000000"/>
                <w:shd w:val="clear" w:color="auto" w:fill="FFFFFF"/>
              </w:rPr>
              <w:t>Nardin</w:t>
            </w:r>
            <w:proofErr w:type="spellEnd"/>
            <w:r w:rsidRPr="00685073">
              <w:rPr>
                <w:color w:val="000000"/>
                <w:shd w:val="clear" w:color="auto" w:fill="FFFFFF"/>
              </w:rPr>
              <w:t xml:space="preserve">, </w:t>
            </w:r>
            <w:r w:rsidR="00A46909" w:rsidRPr="00685073">
              <w:t xml:space="preserve">Direttore di </w:t>
            </w:r>
            <w:proofErr w:type="spellStart"/>
            <w:r w:rsidR="00A46909" w:rsidRPr="00685073">
              <w:t>Splošna</w:t>
            </w:r>
            <w:proofErr w:type="spellEnd"/>
            <w:r w:rsidR="00A46909" w:rsidRPr="00685073">
              <w:t xml:space="preserve"> </w:t>
            </w:r>
            <w:proofErr w:type="spellStart"/>
            <w:r w:rsidR="00A46909" w:rsidRPr="00685073">
              <w:t>bolnišnica</w:t>
            </w:r>
            <w:proofErr w:type="spellEnd"/>
            <w:r w:rsidR="00A46909" w:rsidRPr="00685073">
              <w:t xml:space="preserve"> </w:t>
            </w:r>
            <w:proofErr w:type="spellStart"/>
            <w:r w:rsidR="00A46909" w:rsidRPr="00685073">
              <w:t>Izola</w:t>
            </w:r>
            <w:proofErr w:type="spellEnd"/>
            <w:r w:rsidR="00A46909" w:rsidRPr="00685073">
              <w:t xml:space="preserve"> – Ospedale Generale di Isola (Slovenia)</w:t>
            </w:r>
          </w:p>
          <w:p w14:paraId="37368FF0" w14:textId="3C7CA172" w:rsidR="00A46909" w:rsidRPr="00685073" w:rsidRDefault="00685073" w:rsidP="00A46909">
            <w:pPr>
              <w:numPr>
                <w:ilvl w:val="0"/>
                <w:numId w:val="2"/>
              </w:numPr>
              <w:jc w:val="both"/>
            </w:pPr>
            <w:r w:rsidRPr="00685073">
              <w:rPr>
                <w:color w:val="000000"/>
                <w:shd w:val="clear" w:color="auto" w:fill="FFFFFF"/>
              </w:rPr>
              <w:t xml:space="preserve">Maja </w:t>
            </w:r>
            <w:proofErr w:type="spellStart"/>
            <w:proofErr w:type="gramStart"/>
            <w:r w:rsidRPr="00685073">
              <w:rPr>
                <w:color w:val="000000"/>
                <w:shd w:val="clear" w:color="auto" w:fill="FFFFFF"/>
              </w:rPr>
              <w:t>Praček</w:t>
            </w:r>
            <w:proofErr w:type="spellEnd"/>
            <w:r w:rsidRPr="00685073">
              <w:rPr>
                <w:color w:val="000000"/>
                <w:shd w:val="clear" w:color="auto" w:fill="FFFFFF"/>
              </w:rPr>
              <w:t xml:space="preserve">, </w:t>
            </w:r>
            <w:r w:rsidRPr="00685073">
              <w:t xml:space="preserve"> Direttrice</w:t>
            </w:r>
            <w:proofErr w:type="gramEnd"/>
            <w:r w:rsidR="00A46909" w:rsidRPr="00685073">
              <w:t xml:space="preserve"> di   </w:t>
            </w:r>
            <w:proofErr w:type="spellStart"/>
            <w:r w:rsidR="00A46909" w:rsidRPr="00685073">
              <w:t>Zdravstveni</w:t>
            </w:r>
            <w:proofErr w:type="spellEnd"/>
            <w:r w:rsidR="00A46909" w:rsidRPr="00685073">
              <w:t xml:space="preserve"> </w:t>
            </w:r>
            <w:proofErr w:type="spellStart"/>
            <w:r w:rsidR="00A46909" w:rsidRPr="00685073">
              <w:t>dom</w:t>
            </w:r>
            <w:proofErr w:type="spellEnd"/>
            <w:r w:rsidR="00A46909" w:rsidRPr="00685073">
              <w:t xml:space="preserve"> </w:t>
            </w:r>
            <w:proofErr w:type="spellStart"/>
            <w:r w:rsidR="00A46909" w:rsidRPr="00685073">
              <w:t>Izola</w:t>
            </w:r>
            <w:proofErr w:type="spellEnd"/>
            <w:r w:rsidR="00A46909" w:rsidRPr="00685073">
              <w:t xml:space="preserve"> – Casa della Salute di Isola (Slovenia)</w:t>
            </w:r>
          </w:p>
          <w:p w14:paraId="433CA947" w14:textId="5933CA0F" w:rsidR="00A46909" w:rsidRPr="002A4E67" w:rsidRDefault="00CA61F9" w:rsidP="00A46909">
            <w:pPr>
              <w:numPr>
                <w:ilvl w:val="0"/>
                <w:numId w:val="2"/>
              </w:numPr>
              <w:jc w:val="both"/>
            </w:pPr>
            <w:r>
              <w:t>Katerina</w:t>
            </w:r>
            <w:r w:rsidR="00A46909" w:rsidRPr="003468A3">
              <w:t xml:space="preserve"> </w:t>
            </w:r>
            <w:proofErr w:type="spellStart"/>
            <w:r w:rsidR="00A46909" w:rsidRPr="003468A3">
              <w:t>Rihter</w:t>
            </w:r>
            <w:proofErr w:type="spellEnd"/>
            <w:r w:rsidR="00A46909" w:rsidRPr="003468A3">
              <w:t xml:space="preserve">, Direttrice di </w:t>
            </w:r>
            <w:proofErr w:type="spellStart"/>
            <w:r w:rsidR="00A46909" w:rsidRPr="002A4E67">
              <w:t>Zdravstveni</w:t>
            </w:r>
            <w:proofErr w:type="spellEnd"/>
            <w:r w:rsidR="00A46909" w:rsidRPr="002A4E67">
              <w:t xml:space="preserve"> </w:t>
            </w:r>
            <w:proofErr w:type="spellStart"/>
            <w:r w:rsidR="00A46909" w:rsidRPr="002A4E67">
              <w:t>dom</w:t>
            </w:r>
            <w:proofErr w:type="spellEnd"/>
            <w:r w:rsidR="00A46909" w:rsidRPr="002A4E67">
              <w:t xml:space="preserve"> </w:t>
            </w:r>
            <w:proofErr w:type="spellStart"/>
            <w:r w:rsidR="00A46909" w:rsidRPr="002A4E67">
              <w:t>Sežana</w:t>
            </w:r>
            <w:proofErr w:type="spellEnd"/>
            <w:r w:rsidR="00A46909" w:rsidRPr="002A4E67">
              <w:t xml:space="preserve"> – </w:t>
            </w:r>
            <w:r w:rsidR="00A46909" w:rsidRPr="003468A3">
              <w:t>Casa della Salute</w:t>
            </w:r>
            <w:r w:rsidR="00A46909" w:rsidRPr="002A4E67">
              <w:t xml:space="preserve"> di </w:t>
            </w:r>
            <w:proofErr w:type="spellStart"/>
            <w:r w:rsidR="00A46909" w:rsidRPr="002A4E67">
              <w:t>Sežana</w:t>
            </w:r>
            <w:proofErr w:type="spellEnd"/>
            <w:r w:rsidR="00A46909" w:rsidRPr="002A4E67">
              <w:t xml:space="preserve"> (Slovenia)</w:t>
            </w:r>
          </w:p>
          <w:p w14:paraId="0936E063" w14:textId="77777777" w:rsidR="00A46909" w:rsidRPr="00671BB5" w:rsidRDefault="00A46909" w:rsidP="00A46909">
            <w:pPr>
              <w:numPr>
                <w:ilvl w:val="0"/>
                <w:numId w:val="2"/>
              </w:numPr>
              <w:jc w:val="both"/>
            </w:pPr>
            <w:r w:rsidRPr="00671BB5">
              <w:t xml:space="preserve">Laura </w:t>
            </w:r>
            <w:proofErr w:type="spellStart"/>
            <w:r w:rsidRPr="00671BB5">
              <w:t>Comelli</w:t>
            </w:r>
            <w:proofErr w:type="spellEnd"/>
            <w:r w:rsidRPr="00671BB5">
              <w:t xml:space="preserve">, </w:t>
            </w:r>
            <w:proofErr w:type="spellStart"/>
            <w:r w:rsidRPr="00671BB5">
              <w:t>Managing</w:t>
            </w:r>
            <w:proofErr w:type="spellEnd"/>
            <w:r w:rsidRPr="00671BB5">
              <w:t xml:space="preserve"> Authority </w:t>
            </w:r>
            <w:proofErr w:type="spellStart"/>
            <w:r w:rsidRPr="00671BB5">
              <w:t>Interreg</w:t>
            </w:r>
            <w:proofErr w:type="spellEnd"/>
            <w:r w:rsidRPr="00671BB5">
              <w:t xml:space="preserve"> Italia–Slovenia;</w:t>
            </w:r>
          </w:p>
          <w:p w14:paraId="194AF668" w14:textId="61982862" w:rsidR="00A46909" w:rsidRPr="00671BB5" w:rsidRDefault="00A46909" w:rsidP="00685073">
            <w:pPr>
              <w:ind w:left="720"/>
              <w:jc w:val="both"/>
              <w:rPr>
                <w:highlight w:val="yellow"/>
              </w:rPr>
            </w:pPr>
          </w:p>
          <w:p w14:paraId="38E245EB" w14:textId="243D548E" w:rsidR="00A46909" w:rsidRDefault="002023CC" w:rsidP="00A46909">
            <w:pPr>
              <w:jc w:val="both"/>
            </w:pPr>
            <w:r>
              <w:t xml:space="preserve">L’incontro è stato moderate dal dott. Sandro </w:t>
            </w:r>
            <w:proofErr w:type="spellStart"/>
            <w:r>
              <w:t>Centonze</w:t>
            </w:r>
            <w:proofErr w:type="spellEnd"/>
            <w:r>
              <w:t xml:space="preserve">, </w:t>
            </w:r>
            <w:r w:rsidR="00A46909" w:rsidRPr="00671BB5">
              <w:t xml:space="preserve">con la partecipazione dei referenti del partenariato </w:t>
            </w:r>
            <w:proofErr w:type="spellStart"/>
            <w:r w:rsidR="00A46909" w:rsidRPr="00671BB5">
              <w:t>AidMIRE</w:t>
            </w:r>
            <w:proofErr w:type="spellEnd"/>
            <w:r w:rsidR="00A46909" w:rsidRPr="00671BB5">
              <w:t xml:space="preserve">: AULSS 3 Serenissima, SB </w:t>
            </w:r>
            <w:proofErr w:type="spellStart"/>
            <w:r w:rsidR="00A46909" w:rsidRPr="00671BB5">
              <w:t>Izola</w:t>
            </w:r>
            <w:proofErr w:type="spellEnd"/>
            <w:r w:rsidR="00A46909" w:rsidRPr="00671BB5">
              <w:t xml:space="preserve">, ZD </w:t>
            </w:r>
            <w:proofErr w:type="spellStart"/>
            <w:r w:rsidR="00A46909" w:rsidRPr="00671BB5">
              <w:t>Sežana</w:t>
            </w:r>
            <w:proofErr w:type="spellEnd"/>
            <w:r w:rsidR="00A46909" w:rsidRPr="00671BB5">
              <w:t xml:space="preserve"> e ZD </w:t>
            </w:r>
            <w:proofErr w:type="spellStart"/>
            <w:r w:rsidR="00A46909" w:rsidRPr="00671BB5">
              <w:t>Izola</w:t>
            </w:r>
            <w:proofErr w:type="spellEnd"/>
            <w:r w:rsidR="00A46909">
              <w:t xml:space="preserve"> e i partner associati (</w:t>
            </w:r>
            <w:proofErr w:type="spellStart"/>
            <w:r w:rsidR="00A46909">
              <w:t>Zdravstveni</w:t>
            </w:r>
            <w:proofErr w:type="spellEnd"/>
            <w:r w:rsidR="00A46909">
              <w:t xml:space="preserve"> </w:t>
            </w:r>
            <w:proofErr w:type="spellStart"/>
            <w:r w:rsidR="00A46909">
              <w:t>dom</w:t>
            </w:r>
            <w:proofErr w:type="spellEnd"/>
            <w:r w:rsidR="00A46909">
              <w:t xml:space="preserve"> </w:t>
            </w:r>
            <w:proofErr w:type="spellStart"/>
            <w:r w:rsidR="00A46909">
              <w:t>Koper</w:t>
            </w:r>
            <w:proofErr w:type="spellEnd"/>
            <w:r w:rsidR="00A46909">
              <w:t xml:space="preserve"> - Casa della Salute di Capodistria, Università degli Studi di Trieste – Dipartimento di Scienze Mediche, Chirurgiche e della Salute, Croce Rossa Italiana – Comitato di Trieste).</w:t>
            </w:r>
          </w:p>
          <w:p w14:paraId="0D1157C2" w14:textId="77777777" w:rsidR="00A46909" w:rsidRPr="00A46909" w:rsidRDefault="00A46909" w:rsidP="00A46909">
            <w:pPr>
              <w:jc w:val="both"/>
            </w:pPr>
          </w:p>
          <w:p w14:paraId="501D3E1E" w14:textId="77777777" w:rsidR="00A46909" w:rsidRDefault="00A46909" w:rsidP="00A46909">
            <w:pPr>
              <w:jc w:val="both"/>
              <w:rPr>
                <w:b/>
                <w:bCs/>
              </w:rPr>
            </w:pPr>
          </w:p>
          <w:p w14:paraId="09231F69" w14:textId="3E869D8B" w:rsidR="00A46909" w:rsidRPr="00671BB5" w:rsidRDefault="00A46909" w:rsidP="00A46909">
            <w:pPr>
              <w:jc w:val="both"/>
              <w:rPr>
                <w:b/>
                <w:bCs/>
              </w:rPr>
            </w:pPr>
            <w:r w:rsidRPr="00671BB5">
              <w:rPr>
                <w:b/>
                <w:bCs/>
              </w:rPr>
              <w:t>Un laboratorio di cooperazione sanitaria europea</w:t>
            </w:r>
          </w:p>
          <w:p w14:paraId="2378BD1D" w14:textId="77777777" w:rsidR="00A46909" w:rsidRPr="00671BB5" w:rsidRDefault="00A46909" w:rsidP="00A46909">
            <w:pPr>
              <w:jc w:val="both"/>
            </w:pPr>
            <w:r w:rsidRPr="00671BB5">
              <w:t xml:space="preserve">Con la conferenza di Trieste, </w:t>
            </w:r>
            <w:proofErr w:type="spellStart"/>
            <w:r w:rsidRPr="00671BB5">
              <w:t>AidMIRE</w:t>
            </w:r>
            <w:proofErr w:type="spellEnd"/>
            <w:r w:rsidRPr="00671BB5">
              <w:t xml:space="preserve"> giunge al suo ultimo atto, ma apre una nuova prospettiva di lavoro condiviso. Il progetto ha rafforzato la governance sanitaria transfrontaliera, aggiornato </w:t>
            </w:r>
            <w:r w:rsidRPr="00671BB5">
              <w:lastRenderedPageBreak/>
              <w:t>strumenti operativi e costruito una rete stabile tra le istituzioni dei due Paesi.</w:t>
            </w:r>
          </w:p>
          <w:p w14:paraId="69FBBD53" w14:textId="77777777" w:rsidR="00A46909" w:rsidRPr="00671BB5" w:rsidRDefault="00A46909" w:rsidP="00A46909">
            <w:pPr>
              <w:jc w:val="both"/>
            </w:pPr>
            <w:r w:rsidRPr="00671BB5">
              <w:t xml:space="preserve">In un contesto europeo in cui pandemie, crisi climatiche e flussi migratori richiedono risposte coordinate, </w:t>
            </w:r>
            <w:proofErr w:type="spellStart"/>
            <w:r w:rsidRPr="00671BB5">
              <w:t>AidMIRE</w:t>
            </w:r>
            <w:proofErr w:type="spellEnd"/>
            <w:r w:rsidRPr="00671BB5">
              <w:t xml:space="preserve"> si propone come modello replicabile di cooperazione e resilienza sanitaria, dimostrando che la sicurezza collettiva passa anche attraverso la capacità di superare i confini amministrativi.</w:t>
            </w:r>
          </w:p>
          <w:p w14:paraId="799B1767" w14:textId="77777777" w:rsidR="00A46909" w:rsidRPr="00671BB5" w:rsidRDefault="00A46909" w:rsidP="00A46909">
            <w:pPr>
              <w:jc w:val="both"/>
            </w:pPr>
            <w:r w:rsidRPr="00671BB5">
              <w:t>Come dichiarato da</w:t>
            </w:r>
            <w:r>
              <w:t>l dott.</w:t>
            </w:r>
            <w:r w:rsidRPr="00671BB5">
              <w:t xml:space="preserve"> Antonio Poggiana (ASUGI), </w:t>
            </w:r>
            <w:r w:rsidRPr="00671BB5">
              <w:rPr>
                <w:i/>
                <w:iCs/>
              </w:rPr>
              <w:t>“</w:t>
            </w:r>
            <w:proofErr w:type="spellStart"/>
            <w:r w:rsidRPr="00671BB5">
              <w:rPr>
                <w:i/>
                <w:iCs/>
              </w:rPr>
              <w:t>AidMIRE</w:t>
            </w:r>
            <w:proofErr w:type="spellEnd"/>
            <w:r w:rsidRPr="00671BB5">
              <w:rPr>
                <w:i/>
                <w:iCs/>
              </w:rPr>
              <w:t xml:space="preserve"> rappresenta un esempio concreto di come la collaborazione tra sistemi sanitari possa diventare un pilastro della sicurezza dei cittadini, non solo in Friuli Venezia Giulia</w:t>
            </w:r>
            <w:r>
              <w:rPr>
                <w:i/>
                <w:iCs/>
              </w:rPr>
              <w:t xml:space="preserve">, </w:t>
            </w:r>
            <w:proofErr w:type="gramStart"/>
            <w:r>
              <w:rPr>
                <w:i/>
                <w:iCs/>
              </w:rPr>
              <w:t xml:space="preserve">Veneto </w:t>
            </w:r>
            <w:r w:rsidRPr="00671BB5">
              <w:rPr>
                <w:i/>
                <w:iCs/>
              </w:rPr>
              <w:t xml:space="preserve"> e</w:t>
            </w:r>
            <w:proofErr w:type="gramEnd"/>
            <w:r w:rsidRPr="00671BB5">
              <w:rPr>
                <w:i/>
                <w:iCs/>
              </w:rPr>
              <w:t xml:space="preserve"> in Slovenia, ma in tutta Europa.”</w:t>
            </w:r>
          </w:p>
          <w:p w14:paraId="5FB1B5F1" w14:textId="77777777" w:rsidR="005F6496" w:rsidRDefault="005F6496" w:rsidP="00A46909">
            <w:pPr>
              <w:jc w:val="both"/>
            </w:pPr>
          </w:p>
          <w:p w14:paraId="251013F4" w14:textId="77777777" w:rsidR="005F6496" w:rsidRDefault="005F6496" w:rsidP="008133F8">
            <w:pPr>
              <w:jc w:val="both"/>
            </w:pPr>
          </w:p>
          <w:p w14:paraId="73193405" w14:textId="77777777" w:rsidR="005F6496" w:rsidRDefault="005F6496" w:rsidP="008133F8">
            <w:pPr>
              <w:jc w:val="both"/>
            </w:pPr>
          </w:p>
          <w:p w14:paraId="5A22E271" w14:textId="311DD542" w:rsidR="003D6638" w:rsidRPr="003D6638" w:rsidRDefault="003D6638" w:rsidP="008133F8">
            <w:pPr>
              <w:jc w:val="both"/>
            </w:pPr>
            <w:r w:rsidRPr="003D6638">
              <w:br/>
            </w:r>
          </w:p>
          <w:p w14:paraId="0755EFB5" w14:textId="77777777" w:rsidR="003D6638" w:rsidRPr="003D6638" w:rsidRDefault="003D6638" w:rsidP="008133F8">
            <w:pPr>
              <w:jc w:val="both"/>
            </w:pPr>
            <w:r w:rsidRPr="003D6638">
              <w:rPr>
                <w:i/>
                <w:iCs/>
              </w:rPr>
              <w:t>Con cortese richiesta di pubblicazione</w:t>
            </w:r>
          </w:p>
          <w:p w14:paraId="1BC48368" w14:textId="77777777" w:rsidR="007160C5" w:rsidRDefault="007160C5" w:rsidP="008133F8">
            <w:pPr>
              <w:jc w:val="both"/>
            </w:pPr>
          </w:p>
          <w:p w14:paraId="470F8BD2" w14:textId="77777777" w:rsidR="007160C5" w:rsidRDefault="007160C5" w:rsidP="008133F8">
            <w:pPr>
              <w:jc w:val="both"/>
            </w:pPr>
          </w:p>
          <w:p w14:paraId="0727FC4E" w14:textId="77777777" w:rsidR="007160C5" w:rsidRDefault="007160C5" w:rsidP="008133F8">
            <w:pPr>
              <w:jc w:val="both"/>
            </w:pPr>
          </w:p>
          <w:p w14:paraId="3730E6FF" w14:textId="77777777" w:rsidR="007160C5" w:rsidRDefault="007160C5" w:rsidP="008133F8">
            <w:pPr>
              <w:jc w:val="both"/>
            </w:pPr>
          </w:p>
          <w:p w14:paraId="19A346FA" w14:textId="77777777" w:rsidR="007160C5" w:rsidRDefault="007160C5" w:rsidP="008133F8">
            <w:pPr>
              <w:jc w:val="both"/>
            </w:pPr>
          </w:p>
          <w:p w14:paraId="58F6B908" w14:textId="77777777" w:rsidR="007160C5" w:rsidRDefault="007160C5" w:rsidP="008133F8">
            <w:pPr>
              <w:jc w:val="both"/>
            </w:pPr>
          </w:p>
          <w:p w14:paraId="6CF242FF" w14:textId="28707652" w:rsidR="0069286C" w:rsidRDefault="0069286C" w:rsidP="008133F8">
            <w:pPr>
              <w:jc w:val="both"/>
            </w:pPr>
          </w:p>
        </w:tc>
        <w:tc>
          <w:tcPr>
            <w:tcW w:w="5122" w:type="dxa"/>
            <w:gridSpan w:val="2"/>
          </w:tcPr>
          <w:p w14:paraId="6460E9BE" w14:textId="6D2021BF" w:rsidR="00A46909" w:rsidRPr="00A46909" w:rsidRDefault="00A46909" w:rsidP="00A46909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A46909">
              <w:rPr>
                <w:rFonts w:asciiTheme="majorHAnsi" w:hAnsiTheme="majorHAnsi" w:cstheme="majorHAnsi"/>
                <w:b/>
                <w:bCs/>
              </w:rPr>
              <w:lastRenderedPageBreak/>
              <w:t>AidMIRE</w:t>
            </w:r>
            <w:proofErr w:type="spellEnd"/>
            <w:r w:rsidRPr="00A46909">
              <w:rPr>
                <w:rFonts w:asciiTheme="majorHAnsi" w:hAnsiTheme="majorHAnsi" w:cstheme="majorHAnsi"/>
                <w:b/>
                <w:bCs/>
              </w:rPr>
              <w:t xml:space="preserve">: v </w:t>
            </w:r>
            <w:proofErr w:type="spellStart"/>
            <w:r w:rsidRPr="00A46909">
              <w:rPr>
                <w:rFonts w:asciiTheme="majorHAnsi" w:hAnsiTheme="majorHAnsi" w:cstheme="majorHAnsi"/>
                <w:b/>
                <w:bCs/>
              </w:rPr>
              <w:t>Trstu</w:t>
            </w:r>
            <w:proofErr w:type="spellEnd"/>
            <w:r w:rsidRPr="00A4690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A938D9">
              <w:rPr>
                <w:rFonts w:asciiTheme="majorHAnsi" w:hAnsiTheme="majorHAnsi" w:cstheme="majorHAnsi"/>
                <w:b/>
                <w:bCs/>
              </w:rPr>
              <w:t>je</w:t>
            </w:r>
            <w:r w:rsidRPr="00A4690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b/>
                <w:bCs/>
              </w:rPr>
              <w:t>potekala</w:t>
            </w:r>
            <w:proofErr w:type="spellEnd"/>
            <w:r w:rsidRPr="00A4690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b/>
                <w:bCs/>
              </w:rPr>
              <w:t>zaključna</w:t>
            </w:r>
            <w:proofErr w:type="spellEnd"/>
            <w:r w:rsidRPr="00A4690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b/>
                <w:bCs/>
              </w:rPr>
              <w:t>tiskovna</w:t>
            </w:r>
            <w:proofErr w:type="spellEnd"/>
            <w:r w:rsidRPr="00A4690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b/>
                <w:bCs/>
              </w:rPr>
              <w:t>konferenca</w:t>
            </w:r>
            <w:proofErr w:type="spellEnd"/>
            <w:r w:rsidRPr="00A4690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b/>
                <w:bCs/>
              </w:rPr>
              <w:t>evropskega</w:t>
            </w:r>
            <w:proofErr w:type="spellEnd"/>
            <w:r w:rsidRPr="00A4690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b/>
                <w:bCs/>
              </w:rPr>
              <w:t>projekta</w:t>
            </w:r>
            <w:proofErr w:type="spellEnd"/>
            <w:r w:rsidRPr="00A46909">
              <w:rPr>
                <w:rFonts w:asciiTheme="majorHAnsi" w:hAnsiTheme="majorHAnsi" w:cstheme="majorHAnsi"/>
                <w:b/>
                <w:bCs/>
              </w:rPr>
              <w:t xml:space="preserve"> o </w:t>
            </w:r>
            <w:proofErr w:type="spellStart"/>
            <w:r w:rsidRPr="00A46909">
              <w:rPr>
                <w:rFonts w:asciiTheme="majorHAnsi" w:hAnsiTheme="majorHAnsi" w:cstheme="majorHAnsi"/>
                <w:b/>
                <w:bCs/>
              </w:rPr>
              <w:t>obvladovanju</w:t>
            </w:r>
            <w:proofErr w:type="spellEnd"/>
            <w:r w:rsidRPr="00A4690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b/>
                <w:bCs/>
              </w:rPr>
              <w:t>zdravstvenih</w:t>
            </w:r>
            <w:proofErr w:type="spellEnd"/>
            <w:r w:rsidRPr="00A4690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b/>
                <w:bCs/>
              </w:rPr>
              <w:t>izrednih</w:t>
            </w:r>
            <w:proofErr w:type="spellEnd"/>
            <w:r w:rsidRPr="00A4690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b/>
                <w:bCs/>
              </w:rPr>
              <w:t>dogodkov</w:t>
            </w:r>
            <w:proofErr w:type="spellEnd"/>
          </w:p>
          <w:p w14:paraId="3F930DD4" w14:textId="77777777" w:rsidR="00A46909" w:rsidRPr="00A46909" w:rsidRDefault="00A46909" w:rsidP="00A46909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74F403EC" w14:textId="17C2E68F" w:rsidR="00A46909" w:rsidRPr="00A46909" w:rsidRDefault="00A46909" w:rsidP="00A46909">
            <w:pPr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A46909">
              <w:rPr>
                <w:rFonts w:asciiTheme="majorHAnsi" w:hAnsiTheme="majorHAnsi" w:cstheme="majorHAnsi"/>
              </w:rPr>
              <w:t>Trst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, 27 </w:t>
            </w:r>
            <w:proofErr w:type="spellStart"/>
            <w:r w:rsidRPr="00A46909">
              <w:rPr>
                <w:rFonts w:asciiTheme="majorHAnsi" w:hAnsiTheme="majorHAnsi" w:cstheme="majorHAnsi"/>
              </w:rPr>
              <w:t>novembra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2025 – V </w:t>
            </w:r>
            <w:proofErr w:type="spellStart"/>
            <w:r w:rsidRPr="00A46909">
              <w:rPr>
                <w:rFonts w:asciiTheme="majorHAnsi" w:hAnsiTheme="majorHAnsi" w:cstheme="majorHAnsi"/>
              </w:rPr>
              <w:t>Trstu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, se </w:t>
            </w:r>
            <w:r w:rsidR="00A938D9">
              <w:rPr>
                <w:rFonts w:asciiTheme="majorHAnsi" w:hAnsiTheme="majorHAnsi" w:cstheme="majorHAnsi"/>
              </w:rPr>
              <w:t>je</w:t>
            </w:r>
            <w:r w:rsidRPr="00A46909">
              <w:rPr>
                <w:rFonts w:asciiTheme="majorHAnsi" w:hAnsiTheme="majorHAnsi" w:cstheme="majorHAnsi"/>
              </w:rPr>
              <w:t xml:space="preserve"> v </w:t>
            </w:r>
            <w:bookmarkStart w:id="0" w:name="_Hlk209767946"/>
            <w:bookmarkStart w:id="1" w:name="_Hlk210991060"/>
            <w:proofErr w:type="spellStart"/>
            <w:r w:rsidRPr="00A46909">
              <w:rPr>
                <w:rFonts w:asciiTheme="majorHAnsi" w:hAnsiTheme="majorHAnsi" w:cstheme="majorHAnsi"/>
              </w:rPr>
              <w:t>sedežu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r w:rsidRPr="00A46909">
              <w:rPr>
                <w:rFonts w:asciiTheme="majorHAnsi" w:hAnsiTheme="majorHAnsi" w:cstheme="majorHAnsi"/>
                <w:lang w:val="sl-SI"/>
              </w:rPr>
              <w:t>Julijsko-posošk</w:t>
            </w:r>
            <w:bookmarkStart w:id="2" w:name="_Hlk210911648"/>
            <w:r w:rsidRPr="00A46909">
              <w:rPr>
                <w:rFonts w:asciiTheme="majorHAnsi" w:hAnsiTheme="majorHAnsi" w:cstheme="majorHAnsi"/>
                <w:lang w:val="sl-SI"/>
              </w:rPr>
              <w:t>ega univerzitetnega javno zdravstvenega podjetj</w:t>
            </w:r>
            <w:bookmarkEnd w:id="0"/>
            <w:bookmarkEnd w:id="2"/>
            <w:r w:rsidRPr="00A46909">
              <w:rPr>
                <w:rFonts w:asciiTheme="majorHAnsi" w:hAnsiTheme="majorHAnsi" w:cstheme="majorHAnsi"/>
                <w:lang w:val="sl-SI"/>
              </w:rPr>
              <w:t>a</w:t>
            </w:r>
            <w:bookmarkEnd w:id="1"/>
            <w:r w:rsidRPr="00A46909">
              <w:rPr>
                <w:rFonts w:asciiTheme="majorHAnsi" w:hAnsiTheme="majorHAnsi" w:cstheme="majorHAnsi"/>
                <w:lang w:val="sl-SI"/>
              </w:rPr>
              <w:t xml:space="preserve"> (ASUG</w:t>
            </w:r>
            <w:r w:rsidR="00BE62A3">
              <w:rPr>
                <w:rFonts w:asciiTheme="majorHAnsi" w:hAnsiTheme="majorHAnsi" w:cstheme="majorHAnsi"/>
                <w:lang w:val="sl-SI"/>
              </w:rPr>
              <w:t>I)</w:t>
            </w:r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odvijala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zaključna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tiskovna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konferenca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evropskega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projekta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AidMIRE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Pr="00A46909">
              <w:rPr>
                <w:rFonts w:asciiTheme="majorHAnsi" w:hAnsiTheme="majorHAnsi" w:cstheme="majorHAnsi"/>
                <w:i/>
                <w:iCs/>
              </w:rPr>
              <w:t>Aid</w:t>
            </w:r>
            <w:proofErr w:type="spellEnd"/>
            <w:r w:rsidRPr="00A46909">
              <w:rPr>
                <w:rFonts w:asciiTheme="majorHAnsi" w:hAnsiTheme="majorHAnsi" w:cstheme="majorHAnsi"/>
                <w:i/>
                <w:iCs/>
              </w:rPr>
              <w:t xml:space="preserve"> for </w:t>
            </w:r>
            <w:proofErr w:type="spellStart"/>
            <w:r w:rsidRPr="00A46909">
              <w:rPr>
                <w:rFonts w:asciiTheme="majorHAnsi" w:hAnsiTheme="majorHAnsi" w:cstheme="majorHAnsi"/>
                <w:i/>
                <w:iCs/>
              </w:rPr>
              <w:t>Medical</w:t>
            </w:r>
            <w:proofErr w:type="spellEnd"/>
            <w:r w:rsidRPr="00A46909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i/>
                <w:iCs/>
              </w:rPr>
              <w:t>Interventions</w:t>
            </w:r>
            <w:proofErr w:type="spellEnd"/>
            <w:r w:rsidRPr="00A46909">
              <w:rPr>
                <w:rFonts w:asciiTheme="majorHAnsi" w:hAnsiTheme="majorHAnsi" w:cstheme="majorHAnsi"/>
                <w:i/>
                <w:iCs/>
              </w:rPr>
              <w:t xml:space="preserve"> in cross-</w:t>
            </w:r>
            <w:proofErr w:type="spellStart"/>
            <w:r w:rsidRPr="00A46909">
              <w:rPr>
                <w:rFonts w:asciiTheme="majorHAnsi" w:hAnsiTheme="majorHAnsi" w:cstheme="majorHAnsi"/>
                <w:i/>
                <w:iCs/>
              </w:rPr>
              <w:t>border</w:t>
            </w:r>
            <w:proofErr w:type="spellEnd"/>
            <w:r w:rsidRPr="00A46909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i/>
                <w:iCs/>
              </w:rPr>
              <w:t>Regions</w:t>
            </w:r>
            <w:proofErr w:type="spellEnd"/>
            <w:r w:rsidRPr="00A46909">
              <w:rPr>
                <w:rFonts w:asciiTheme="majorHAnsi" w:hAnsiTheme="majorHAnsi" w:cstheme="majorHAnsi"/>
                <w:i/>
                <w:iCs/>
              </w:rPr>
              <w:t xml:space="preserve"> of Europe</w:t>
            </w:r>
            <w:r w:rsidRPr="00A46909">
              <w:rPr>
                <w:rFonts w:asciiTheme="majorHAnsi" w:hAnsiTheme="majorHAnsi" w:cstheme="majorHAnsi"/>
              </w:rPr>
              <w:t xml:space="preserve">), </w:t>
            </w:r>
            <w:proofErr w:type="spellStart"/>
            <w:r w:rsidRPr="00A46909">
              <w:rPr>
                <w:rFonts w:asciiTheme="majorHAnsi" w:hAnsiTheme="majorHAnsi" w:cstheme="majorHAnsi"/>
              </w:rPr>
              <w:t>ki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ga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financira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program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Interreg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Italija</w:t>
            </w:r>
            <w:proofErr w:type="spellEnd"/>
            <w:r w:rsidRPr="00A46909">
              <w:rPr>
                <w:rFonts w:asciiTheme="majorHAnsi" w:hAnsiTheme="majorHAnsi" w:cstheme="majorHAnsi"/>
              </w:rPr>
              <w:t>–</w:t>
            </w:r>
            <w:proofErr w:type="spellStart"/>
            <w:r w:rsidRPr="00A46909">
              <w:rPr>
                <w:rFonts w:asciiTheme="majorHAnsi" w:hAnsiTheme="majorHAnsi" w:cstheme="majorHAnsi"/>
              </w:rPr>
              <w:t>Slovenija</w:t>
            </w:r>
            <w:proofErr w:type="spellEnd"/>
            <w:r w:rsidRPr="00A46909">
              <w:rPr>
                <w:rFonts w:asciiTheme="majorHAnsi" w:hAnsiTheme="majorHAnsi" w:cstheme="majorHAnsi"/>
              </w:rPr>
              <w:t>.</w:t>
            </w:r>
          </w:p>
          <w:p w14:paraId="31C553FF" w14:textId="33ED697D" w:rsidR="00DC1E25" w:rsidRPr="00A46909" w:rsidRDefault="00A46909" w:rsidP="00A46909">
            <w:pPr>
              <w:tabs>
                <w:tab w:val="left" w:pos="3945"/>
              </w:tabs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A46909">
              <w:rPr>
                <w:rFonts w:asciiTheme="majorHAnsi" w:hAnsiTheme="majorHAnsi" w:cstheme="majorHAnsi"/>
              </w:rPr>
              <w:t>Srečanje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zaznamuje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uradni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zaključek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poti, </w:t>
            </w:r>
            <w:proofErr w:type="spellStart"/>
            <w:r w:rsidRPr="00A46909">
              <w:rPr>
                <w:rFonts w:asciiTheme="majorHAnsi" w:hAnsiTheme="majorHAnsi" w:cstheme="majorHAnsi"/>
              </w:rPr>
              <w:t>ki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je </w:t>
            </w:r>
            <w:proofErr w:type="spellStart"/>
            <w:r w:rsidRPr="00A46909">
              <w:rPr>
                <w:rFonts w:asciiTheme="majorHAnsi" w:hAnsiTheme="majorHAnsi" w:cstheme="majorHAnsi"/>
              </w:rPr>
              <w:t>okrepila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čezmejno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sodelovanje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na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področju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zdravstva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med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Italijo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in </w:t>
            </w:r>
            <w:proofErr w:type="spellStart"/>
            <w:r w:rsidRPr="00A46909">
              <w:rPr>
                <w:rFonts w:asciiTheme="majorHAnsi" w:hAnsiTheme="majorHAnsi" w:cstheme="majorHAnsi"/>
              </w:rPr>
              <w:t>Slovenijo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pri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obvladovanju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večjih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izrednih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razmer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. V </w:t>
            </w:r>
            <w:proofErr w:type="spellStart"/>
            <w:r w:rsidRPr="00A46909">
              <w:rPr>
                <w:rFonts w:asciiTheme="majorHAnsi" w:hAnsiTheme="majorHAnsi" w:cstheme="majorHAnsi"/>
              </w:rPr>
              <w:t>dopoldanskem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času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r w:rsidR="00A938D9">
              <w:rPr>
                <w:rFonts w:asciiTheme="majorHAnsi" w:hAnsiTheme="majorHAnsi" w:cstheme="majorHAnsi"/>
              </w:rPr>
              <w:t>so</w:t>
            </w:r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generalni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direktorji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partnerskih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zdravstvenih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zavodov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podpisali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uradne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protokole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o </w:t>
            </w:r>
            <w:proofErr w:type="spellStart"/>
            <w:r w:rsidRPr="00A46909">
              <w:rPr>
                <w:rFonts w:asciiTheme="majorHAnsi" w:hAnsiTheme="majorHAnsi" w:cstheme="majorHAnsi"/>
              </w:rPr>
              <w:t>sodelovanju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A46909">
              <w:rPr>
                <w:rFonts w:asciiTheme="majorHAnsi" w:hAnsiTheme="majorHAnsi" w:cstheme="majorHAnsi"/>
              </w:rPr>
              <w:t>ki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bodo </w:t>
            </w:r>
            <w:proofErr w:type="spellStart"/>
            <w:r w:rsidRPr="00A46909">
              <w:rPr>
                <w:rFonts w:asciiTheme="majorHAnsi" w:hAnsiTheme="majorHAnsi" w:cstheme="majorHAnsi"/>
              </w:rPr>
              <w:t>dokazali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konkretno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zavezo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k </w:t>
            </w:r>
            <w:proofErr w:type="spellStart"/>
            <w:r w:rsidRPr="00A46909">
              <w:rPr>
                <w:rFonts w:asciiTheme="majorHAnsi" w:hAnsiTheme="majorHAnsi" w:cstheme="majorHAnsi"/>
              </w:rPr>
              <w:t>nadaljevanju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stabilnega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in </w:t>
            </w:r>
            <w:proofErr w:type="spellStart"/>
            <w:r w:rsidRPr="00A46909">
              <w:rPr>
                <w:rFonts w:asciiTheme="majorHAnsi" w:hAnsiTheme="majorHAnsi" w:cstheme="majorHAnsi"/>
              </w:rPr>
              <w:t>strukturiranega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sodelovanja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na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področju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odzivanja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na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izredne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zdravstvene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dogodke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ob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mejah</w:t>
            </w:r>
            <w:proofErr w:type="spellEnd"/>
            <w:r w:rsidRPr="00A46909">
              <w:rPr>
                <w:rFonts w:asciiTheme="majorHAnsi" w:hAnsiTheme="majorHAnsi" w:cstheme="majorHAnsi"/>
              </w:rPr>
              <w:t>.</w:t>
            </w:r>
          </w:p>
          <w:p w14:paraId="72BE0B6E" w14:textId="66172066" w:rsidR="00A46909" w:rsidRPr="00A46909" w:rsidRDefault="00A46909" w:rsidP="00A46909">
            <w:pPr>
              <w:tabs>
                <w:tab w:val="left" w:pos="3945"/>
              </w:tabs>
              <w:jc w:val="both"/>
              <w:rPr>
                <w:rFonts w:asciiTheme="majorHAnsi" w:hAnsiTheme="majorHAnsi" w:cstheme="majorHAnsi"/>
                <w:lang w:val="sl-SI"/>
              </w:rPr>
            </w:pPr>
          </w:p>
          <w:p w14:paraId="40DBE795" w14:textId="77777777" w:rsidR="00A46909" w:rsidRPr="00A46909" w:rsidRDefault="00A46909" w:rsidP="00A46909">
            <w:pPr>
              <w:pStyle w:val="NormaleWeb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gramStart"/>
            <w:r w:rsidRPr="00A4690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Od</w:t>
            </w:r>
            <w:proofErr w:type="gramEnd"/>
            <w:r w:rsidRPr="00A4690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konference</w:t>
            </w:r>
            <w:proofErr w:type="spellEnd"/>
            <w:r w:rsidRPr="00A4690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v </w:t>
            </w:r>
            <w:proofErr w:type="spellStart"/>
            <w:r w:rsidRPr="00A4690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Benetkah</w:t>
            </w:r>
            <w:proofErr w:type="spellEnd"/>
            <w:r w:rsidRPr="00A4690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A4690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končnega</w:t>
            </w:r>
            <w:proofErr w:type="spellEnd"/>
            <w:r w:rsidRPr="00A4690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koraka</w:t>
            </w:r>
            <w:proofErr w:type="spellEnd"/>
            <w:r w:rsidRPr="00A4690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v </w:t>
            </w:r>
            <w:proofErr w:type="spellStart"/>
            <w:r w:rsidRPr="00A4690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Trstu</w:t>
            </w:r>
            <w:proofErr w:type="spellEnd"/>
          </w:p>
          <w:p w14:paraId="4F500EA1" w14:textId="570961FF" w:rsidR="00A46909" w:rsidRPr="00A46909" w:rsidRDefault="00A46909" w:rsidP="00A46909">
            <w:pPr>
              <w:pStyle w:val="NormaleWeb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Srečanje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v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Trstu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A938D9">
              <w:rPr>
                <w:rFonts w:asciiTheme="majorHAnsi" w:hAnsiTheme="majorHAnsi" w:cstheme="majorHAnsi"/>
                <w:sz w:val="22"/>
                <w:szCs w:val="22"/>
              </w:rPr>
              <w:t xml:space="preserve">je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sledi</w:t>
            </w:r>
            <w:r w:rsidR="00A938D9">
              <w:rPr>
                <w:rFonts w:asciiTheme="majorHAnsi" w:hAnsiTheme="majorHAnsi" w:cstheme="majorHAnsi"/>
                <w:sz w:val="22"/>
                <w:szCs w:val="22"/>
              </w:rPr>
              <w:t>lo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zaključni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konferenci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v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Benetkah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ki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je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potekala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10.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oktobra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2025 v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bolnišnici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SS. Giovanni e Paolo in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na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kateri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so se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zbrale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zdravstvene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ustanove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evropske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oblasti in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predstavniki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čezmejnega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sodelovanja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4D4E059D" w14:textId="77777777" w:rsidR="00A46909" w:rsidRPr="00A46909" w:rsidRDefault="00A46909" w:rsidP="00A46909">
            <w:pPr>
              <w:pStyle w:val="NormaleWeb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Na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konferenci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so bili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predstavljeni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glavni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rezultati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AidMIRE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, in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sicer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  <w:p w14:paraId="453A2AAE" w14:textId="77777777" w:rsidR="00A46909" w:rsidRPr="00A46909" w:rsidRDefault="00A46909" w:rsidP="00A46909">
            <w:pPr>
              <w:pStyle w:val="NormaleWeb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oblikovanje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skupnih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operativnih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protokolov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med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italijanskimi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in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slovenskimi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strukturami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za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obvladovanje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čezmejnih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zdravstvenih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izrednih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razmer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3CD2400B" w14:textId="77777777" w:rsidR="00BE62A3" w:rsidRDefault="00A46909" w:rsidP="00BE62A3">
            <w:pPr>
              <w:pStyle w:val="NormaleWeb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izvedba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večnacionalne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simulacijske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vaje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med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katero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so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italijanske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in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slovenske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ekipe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obvladovale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simulirano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zdravstveno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nesrečo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in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preizkusile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naprave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komunikacijske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tokove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in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skupne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protokole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6310603E" w14:textId="0B650089" w:rsidR="00A46909" w:rsidRPr="00BE62A3" w:rsidRDefault="00A46909" w:rsidP="00BE62A3">
            <w:pPr>
              <w:pStyle w:val="NormaleWeb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E62A3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priprava</w:t>
            </w:r>
            <w:proofErr w:type="spellEnd"/>
            <w:r w:rsidRPr="00BE62A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E62A3">
              <w:rPr>
                <w:rFonts w:asciiTheme="majorHAnsi" w:hAnsiTheme="majorHAnsi" w:cstheme="majorHAnsi"/>
                <w:sz w:val="22"/>
                <w:szCs w:val="22"/>
              </w:rPr>
              <w:t>skupnega</w:t>
            </w:r>
            <w:proofErr w:type="spellEnd"/>
            <w:r w:rsidRPr="00BE62A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E62A3">
              <w:rPr>
                <w:rFonts w:asciiTheme="majorHAnsi" w:hAnsiTheme="majorHAnsi" w:cstheme="majorHAnsi"/>
                <w:sz w:val="22"/>
                <w:szCs w:val="22"/>
              </w:rPr>
              <w:t>izobraževalnega</w:t>
            </w:r>
            <w:proofErr w:type="spellEnd"/>
            <w:r w:rsidRPr="00BE62A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E62A3">
              <w:rPr>
                <w:rFonts w:asciiTheme="majorHAnsi" w:hAnsiTheme="majorHAnsi" w:cstheme="majorHAnsi"/>
                <w:sz w:val="22"/>
                <w:szCs w:val="22"/>
              </w:rPr>
              <w:t>načrta</w:t>
            </w:r>
            <w:proofErr w:type="spellEnd"/>
            <w:r w:rsidRPr="00BE62A3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BE62A3">
              <w:rPr>
                <w:rFonts w:asciiTheme="majorHAnsi" w:hAnsiTheme="majorHAnsi" w:cstheme="majorHAnsi"/>
                <w:sz w:val="22"/>
                <w:szCs w:val="22"/>
              </w:rPr>
              <w:t>namenjenega</w:t>
            </w:r>
            <w:proofErr w:type="spellEnd"/>
            <w:r w:rsidRPr="00BE62A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E62A3">
              <w:rPr>
                <w:rFonts w:asciiTheme="majorHAnsi" w:hAnsiTheme="majorHAnsi" w:cstheme="majorHAnsi"/>
                <w:sz w:val="22"/>
                <w:szCs w:val="22"/>
              </w:rPr>
              <w:t>krepitvi</w:t>
            </w:r>
            <w:proofErr w:type="spellEnd"/>
            <w:r w:rsidRPr="00BE62A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E62A3">
              <w:rPr>
                <w:rFonts w:asciiTheme="majorHAnsi" w:hAnsiTheme="majorHAnsi" w:cstheme="majorHAnsi"/>
                <w:sz w:val="22"/>
                <w:szCs w:val="22"/>
              </w:rPr>
              <w:t>kompetenc</w:t>
            </w:r>
            <w:proofErr w:type="spellEnd"/>
            <w:r w:rsidRPr="00BE62A3">
              <w:rPr>
                <w:rFonts w:asciiTheme="majorHAnsi" w:hAnsiTheme="majorHAnsi" w:cstheme="majorHAnsi"/>
                <w:sz w:val="22"/>
                <w:szCs w:val="22"/>
              </w:rPr>
              <w:t xml:space="preserve"> in </w:t>
            </w:r>
            <w:proofErr w:type="spellStart"/>
            <w:r w:rsidRPr="00BE62A3">
              <w:rPr>
                <w:rFonts w:asciiTheme="majorHAnsi" w:hAnsiTheme="majorHAnsi" w:cstheme="majorHAnsi"/>
                <w:sz w:val="22"/>
                <w:szCs w:val="22"/>
              </w:rPr>
              <w:t>sodelovanja</w:t>
            </w:r>
            <w:proofErr w:type="spellEnd"/>
            <w:r w:rsidRPr="00BE62A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E62A3">
              <w:rPr>
                <w:rFonts w:asciiTheme="majorHAnsi" w:hAnsiTheme="majorHAnsi" w:cstheme="majorHAnsi"/>
                <w:sz w:val="22"/>
                <w:szCs w:val="22"/>
              </w:rPr>
              <w:t>med</w:t>
            </w:r>
            <w:proofErr w:type="spellEnd"/>
            <w:r w:rsidRPr="00BE62A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E62A3">
              <w:rPr>
                <w:rFonts w:asciiTheme="majorHAnsi" w:hAnsiTheme="majorHAnsi" w:cstheme="majorHAnsi"/>
                <w:sz w:val="22"/>
                <w:szCs w:val="22"/>
              </w:rPr>
              <w:t>operaterji</w:t>
            </w:r>
            <w:proofErr w:type="spellEnd"/>
            <w:r w:rsidRPr="00BE62A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E62A3">
              <w:rPr>
                <w:rFonts w:asciiTheme="majorHAnsi" w:hAnsiTheme="majorHAnsi" w:cstheme="majorHAnsi"/>
                <w:sz w:val="22"/>
                <w:szCs w:val="22"/>
              </w:rPr>
              <w:t>obeh</w:t>
            </w:r>
            <w:proofErr w:type="spellEnd"/>
            <w:r w:rsidRPr="00BE62A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E62A3">
              <w:rPr>
                <w:rFonts w:asciiTheme="majorHAnsi" w:hAnsiTheme="majorHAnsi" w:cstheme="majorHAnsi"/>
                <w:sz w:val="22"/>
                <w:szCs w:val="22"/>
              </w:rPr>
              <w:t>držav</w:t>
            </w:r>
            <w:proofErr w:type="spellEnd"/>
            <w:r w:rsidRPr="00BE62A3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50C38A5C" w14:textId="68EFA948" w:rsidR="00A46909" w:rsidRPr="00A46909" w:rsidRDefault="00A46909" w:rsidP="00A46909">
            <w:pPr>
              <w:tabs>
                <w:tab w:val="left" w:pos="3945"/>
              </w:tabs>
              <w:jc w:val="both"/>
              <w:rPr>
                <w:rFonts w:asciiTheme="majorHAnsi" w:hAnsiTheme="majorHAnsi" w:cstheme="majorHAnsi"/>
              </w:rPr>
            </w:pPr>
            <w:r w:rsidRPr="00A46909">
              <w:rPr>
                <w:rFonts w:asciiTheme="majorHAnsi" w:hAnsiTheme="majorHAnsi" w:cstheme="majorHAnsi"/>
              </w:rPr>
              <w:t xml:space="preserve">Na </w:t>
            </w:r>
            <w:proofErr w:type="spellStart"/>
            <w:r w:rsidRPr="00A46909">
              <w:rPr>
                <w:rFonts w:asciiTheme="majorHAnsi" w:hAnsiTheme="majorHAnsi" w:cstheme="majorHAnsi"/>
              </w:rPr>
              <w:t>dogodku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v </w:t>
            </w:r>
            <w:proofErr w:type="spellStart"/>
            <w:r w:rsidRPr="00A46909">
              <w:rPr>
                <w:rFonts w:asciiTheme="majorHAnsi" w:hAnsiTheme="majorHAnsi" w:cstheme="majorHAnsi"/>
              </w:rPr>
              <w:t>Benetkah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je </w:t>
            </w:r>
            <w:proofErr w:type="spellStart"/>
            <w:r w:rsidRPr="00A46909">
              <w:rPr>
                <w:rFonts w:asciiTheme="majorHAnsi" w:hAnsiTheme="majorHAnsi" w:cstheme="majorHAnsi"/>
              </w:rPr>
              <w:t>potekala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tudi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obsežna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evropska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razprava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o </w:t>
            </w:r>
            <w:proofErr w:type="spellStart"/>
            <w:r w:rsidRPr="00A46909">
              <w:rPr>
                <w:rFonts w:asciiTheme="majorHAnsi" w:hAnsiTheme="majorHAnsi" w:cstheme="majorHAnsi"/>
              </w:rPr>
              <w:t>skupnih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strategijah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A46909">
              <w:rPr>
                <w:rFonts w:asciiTheme="majorHAnsi" w:hAnsiTheme="majorHAnsi" w:cstheme="majorHAnsi"/>
              </w:rPr>
              <w:t>odzivanje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na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krize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A46909">
              <w:rPr>
                <w:rFonts w:asciiTheme="majorHAnsi" w:hAnsiTheme="majorHAnsi" w:cstheme="majorHAnsi"/>
              </w:rPr>
              <w:t>ki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so se je </w:t>
            </w:r>
            <w:proofErr w:type="spellStart"/>
            <w:r w:rsidRPr="00A46909">
              <w:rPr>
                <w:rFonts w:asciiTheme="majorHAnsi" w:hAnsiTheme="majorHAnsi" w:cstheme="majorHAnsi"/>
              </w:rPr>
              <w:t>udeležili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strokovnjaki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in </w:t>
            </w:r>
            <w:proofErr w:type="spellStart"/>
            <w:r w:rsidRPr="00A46909">
              <w:rPr>
                <w:rFonts w:asciiTheme="majorHAnsi" w:hAnsiTheme="majorHAnsi" w:cstheme="majorHAnsi"/>
              </w:rPr>
              <w:t>predstavniki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programov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sodelovanja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A46909">
              <w:rPr>
                <w:rFonts w:asciiTheme="majorHAnsi" w:hAnsiTheme="majorHAnsi" w:cstheme="majorHAnsi"/>
              </w:rPr>
              <w:t>kot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so Laura </w:t>
            </w:r>
            <w:proofErr w:type="spellStart"/>
            <w:r w:rsidRPr="00A46909">
              <w:rPr>
                <w:rFonts w:asciiTheme="majorHAnsi" w:hAnsiTheme="majorHAnsi" w:cstheme="majorHAnsi"/>
              </w:rPr>
              <w:t>Comelli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Pr="00A46909">
              <w:rPr>
                <w:rFonts w:asciiTheme="majorHAnsi" w:hAnsiTheme="majorHAnsi" w:cstheme="majorHAnsi"/>
              </w:rPr>
              <w:t>upravna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enota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Interreg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Italija</w:t>
            </w:r>
            <w:proofErr w:type="spellEnd"/>
            <w:r w:rsidRPr="00A46909">
              <w:rPr>
                <w:rFonts w:asciiTheme="majorHAnsi" w:hAnsiTheme="majorHAnsi" w:cstheme="majorHAnsi"/>
              </w:rPr>
              <w:t>–</w:t>
            </w:r>
            <w:proofErr w:type="spellStart"/>
            <w:r w:rsidRPr="00A46909">
              <w:rPr>
                <w:rFonts w:asciiTheme="majorHAnsi" w:hAnsiTheme="majorHAnsi" w:cstheme="majorHAnsi"/>
              </w:rPr>
              <w:t>Slovenija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), Rita </w:t>
            </w:r>
            <w:proofErr w:type="spellStart"/>
            <w:r w:rsidRPr="00A46909">
              <w:rPr>
                <w:rFonts w:asciiTheme="majorHAnsi" w:hAnsiTheme="majorHAnsi" w:cstheme="majorHAnsi"/>
              </w:rPr>
              <w:t>Bertocco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Pr="00A46909">
              <w:rPr>
                <w:rFonts w:asciiTheme="majorHAnsi" w:hAnsiTheme="majorHAnsi" w:cstheme="majorHAnsi"/>
              </w:rPr>
              <w:t>vodja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enote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A46909">
              <w:rPr>
                <w:rFonts w:asciiTheme="majorHAnsi" w:hAnsiTheme="majorHAnsi" w:cstheme="majorHAnsi"/>
              </w:rPr>
              <w:t>evropsko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teritorialno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sodelovanje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in </w:t>
            </w:r>
            <w:proofErr w:type="spellStart"/>
            <w:r w:rsidRPr="00A46909">
              <w:rPr>
                <w:rFonts w:asciiTheme="majorHAnsi" w:hAnsiTheme="majorHAnsi" w:cstheme="majorHAnsi"/>
              </w:rPr>
              <w:t>makroregionalne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strategije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dežele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Veneto) in Alberto De Sordi (</w:t>
            </w:r>
            <w:proofErr w:type="spellStart"/>
            <w:r w:rsidRPr="00A46909">
              <w:rPr>
                <w:rFonts w:asciiTheme="majorHAnsi" w:hAnsiTheme="majorHAnsi" w:cstheme="majorHAnsi"/>
              </w:rPr>
              <w:t>kontaktna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točka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A46909">
              <w:rPr>
                <w:rFonts w:asciiTheme="majorHAnsi" w:hAnsiTheme="majorHAnsi" w:cstheme="majorHAnsi"/>
              </w:rPr>
              <w:t>Srednjo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</w:rPr>
              <w:t>Evropo</w:t>
            </w:r>
            <w:proofErr w:type="spellEnd"/>
            <w:r w:rsidRPr="00A46909">
              <w:rPr>
                <w:rFonts w:asciiTheme="majorHAnsi" w:hAnsiTheme="majorHAnsi" w:cstheme="majorHAnsi"/>
              </w:rPr>
              <w:t xml:space="preserve"> – UCR Veneto).</w:t>
            </w:r>
          </w:p>
          <w:p w14:paraId="784C1E38" w14:textId="77777777" w:rsidR="005A61CC" w:rsidRDefault="00A46909" w:rsidP="00A46909">
            <w:pPr>
              <w:pStyle w:val="Normale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685073">
              <w:rPr>
                <w:rFonts w:asciiTheme="majorHAnsi" w:hAnsiTheme="majorHAnsi" w:cstheme="majorHAnsi"/>
                <w:b/>
                <w:sz w:val="22"/>
                <w:szCs w:val="22"/>
              </w:rPr>
              <w:t>Glavni</w:t>
            </w:r>
            <w:proofErr w:type="spellEnd"/>
            <w:r w:rsidRPr="0068507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685073">
              <w:rPr>
                <w:rFonts w:asciiTheme="majorHAnsi" w:hAnsiTheme="majorHAnsi" w:cstheme="majorHAnsi"/>
                <w:b/>
                <w:sz w:val="22"/>
                <w:szCs w:val="22"/>
              </w:rPr>
              <w:t>akterji</w:t>
            </w:r>
            <w:proofErr w:type="spellEnd"/>
            <w:r w:rsidRPr="0068507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685073">
              <w:rPr>
                <w:rFonts w:asciiTheme="majorHAnsi" w:hAnsiTheme="majorHAnsi" w:cstheme="majorHAnsi"/>
                <w:b/>
                <w:sz w:val="22"/>
                <w:szCs w:val="22"/>
              </w:rPr>
              <w:t>dogodka</w:t>
            </w:r>
            <w:proofErr w:type="spellEnd"/>
            <w:r w:rsidRPr="0068507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v </w:t>
            </w:r>
            <w:proofErr w:type="spellStart"/>
            <w:r w:rsidRPr="00685073">
              <w:rPr>
                <w:rFonts w:asciiTheme="majorHAnsi" w:hAnsiTheme="majorHAnsi" w:cstheme="majorHAnsi"/>
                <w:b/>
                <w:sz w:val="22"/>
                <w:szCs w:val="22"/>
              </w:rPr>
              <w:t>Trstu</w:t>
            </w:r>
            <w:proofErr w:type="spellEnd"/>
          </w:p>
          <w:p w14:paraId="56B97B31" w14:textId="078E4725" w:rsidR="00A46909" w:rsidRPr="005A61CC" w:rsidRDefault="00A46909" w:rsidP="00A46909">
            <w:pPr>
              <w:pStyle w:val="Normale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Na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tiskovni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konferenci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27.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novembra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A938D9">
              <w:rPr>
                <w:rFonts w:asciiTheme="majorHAnsi" w:hAnsiTheme="majorHAnsi" w:cstheme="majorHAnsi"/>
                <w:sz w:val="22"/>
                <w:szCs w:val="22"/>
              </w:rPr>
              <w:t>so</w:t>
            </w:r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sodelovali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  <w:p w14:paraId="24B7DB2C" w14:textId="77777777" w:rsidR="00A46909" w:rsidRPr="00B52AA9" w:rsidRDefault="00A46909" w:rsidP="00A46909">
            <w:pPr>
              <w:pStyle w:val="NormaleWeb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sl-SI"/>
              </w:rPr>
            </w:pPr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Antonio Poggiana,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generalni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direktor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A46909">
              <w:rPr>
                <w:rFonts w:asciiTheme="majorHAnsi" w:hAnsiTheme="majorHAnsi" w:cstheme="majorHAnsi"/>
                <w:sz w:val="22"/>
                <w:szCs w:val="22"/>
                <w:lang w:val="sl-SI"/>
              </w:rPr>
              <w:t xml:space="preserve">Julijsko-posoškega univerzitetnega javno </w:t>
            </w:r>
            <w:r w:rsidRPr="00B52AA9">
              <w:rPr>
                <w:rFonts w:asciiTheme="majorHAnsi" w:hAnsiTheme="majorHAnsi" w:cstheme="majorHAnsi"/>
                <w:sz w:val="22"/>
                <w:szCs w:val="22"/>
                <w:lang w:val="sl-SI"/>
              </w:rPr>
              <w:t>zdravstvenega podjetja ASUGI</w:t>
            </w:r>
            <w:r w:rsidRPr="00B52AA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l-SI"/>
              </w:rPr>
              <w:t>;</w:t>
            </w:r>
          </w:p>
          <w:p w14:paraId="3C5FEEB1" w14:textId="77777777" w:rsidR="00A46909" w:rsidRPr="00B52AA9" w:rsidRDefault="00A46909" w:rsidP="00A46909">
            <w:pPr>
              <w:pStyle w:val="NormaleWeb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sl-SI"/>
              </w:rPr>
            </w:pPr>
            <w:r w:rsidRPr="00B52AA9">
              <w:rPr>
                <w:rFonts w:asciiTheme="majorHAnsi" w:hAnsiTheme="majorHAnsi" w:cstheme="majorHAnsi"/>
                <w:sz w:val="22"/>
                <w:szCs w:val="22"/>
              </w:rPr>
              <w:t xml:space="preserve">Edgardo Contato, </w:t>
            </w:r>
            <w:proofErr w:type="spellStart"/>
            <w:r w:rsidRPr="00B52AA9">
              <w:rPr>
                <w:rFonts w:asciiTheme="majorHAnsi" w:hAnsiTheme="majorHAnsi" w:cstheme="majorHAnsi"/>
                <w:sz w:val="22"/>
                <w:szCs w:val="22"/>
              </w:rPr>
              <w:t>generalni</w:t>
            </w:r>
            <w:proofErr w:type="spellEnd"/>
            <w:r w:rsidRPr="00B52AA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52AA9">
              <w:rPr>
                <w:rFonts w:asciiTheme="majorHAnsi" w:hAnsiTheme="majorHAnsi" w:cstheme="majorHAnsi"/>
                <w:sz w:val="22"/>
                <w:szCs w:val="22"/>
              </w:rPr>
              <w:t>direktor</w:t>
            </w:r>
            <w:proofErr w:type="spellEnd"/>
            <w:r w:rsidRPr="00B52AA9">
              <w:rPr>
                <w:rFonts w:asciiTheme="majorHAnsi" w:hAnsiTheme="majorHAnsi" w:cstheme="majorHAnsi"/>
                <w:sz w:val="22"/>
                <w:szCs w:val="22"/>
              </w:rPr>
              <w:t xml:space="preserve"> AULSS 3 Serenissima;</w:t>
            </w:r>
          </w:p>
          <w:p w14:paraId="4754CF9F" w14:textId="38B549D5" w:rsidR="00A46909" w:rsidRPr="00B52AA9" w:rsidRDefault="00A938D9" w:rsidP="00A46909">
            <w:pPr>
              <w:pStyle w:val="NormaleWeb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sl-SI"/>
              </w:rPr>
            </w:pPr>
            <w:proofErr w:type="spellStart"/>
            <w:r w:rsidRPr="00B52AA9">
              <w:rPr>
                <w:rFonts w:asciiTheme="majorHAnsi" w:hAnsiTheme="majorHAnsi" w:cstheme="majorHAnsi"/>
                <w:color w:val="000000"/>
                <w:sz w:val="22"/>
                <w:szCs w:val="22"/>
                <w:shd w:val="clear" w:color="auto" w:fill="FFFFFF"/>
              </w:rPr>
              <w:t>Radivoj</w:t>
            </w:r>
            <w:proofErr w:type="spellEnd"/>
            <w:r w:rsidRPr="00B52AA9">
              <w:rPr>
                <w:rFonts w:asciiTheme="majorHAnsi" w:hAnsiTheme="majorHAnsi" w:cstheme="maj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52AA9">
              <w:rPr>
                <w:rFonts w:asciiTheme="majorHAnsi" w:hAnsiTheme="majorHAnsi" w:cstheme="majorHAnsi"/>
                <w:color w:val="000000"/>
                <w:sz w:val="22"/>
                <w:szCs w:val="22"/>
                <w:shd w:val="clear" w:color="auto" w:fill="FFFFFF"/>
              </w:rPr>
              <w:t>Nardin</w:t>
            </w:r>
            <w:proofErr w:type="spellEnd"/>
            <w:r w:rsidR="00A46909" w:rsidRPr="00B52AA9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="00A46909" w:rsidRPr="00B52AA9">
              <w:rPr>
                <w:rFonts w:asciiTheme="majorHAnsi" w:hAnsiTheme="majorHAnsi" w:cstheme="majorHAnsi"/>
                <w:sz w:val="22"/>
                <w:szCs w:val="22"/>
              </w:rPr>
              <w:t>direktor</w:t>
            </w:r>
            <w:proofErr w:type="spellEnd"/>
            <w:r w:rsidR="00A46909" w:rsidRPr="00B52AA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A46909" w:rsidRPr="00B52AA9">
              <w:rPr>
                <w:rFonts w:asciiTheme="majorHAnsi" w:hAnsiTheme="majorHAnsi" w:cstheme="majorHAnsi"/>
                <w:sz w:val="22"/>
                <w:szCs w:val="22"/>
              </w:rPr>
              <w:t>Splošne</w:t>
            </w:r>
            <w:proofErr w:type="spellEnd"/>
            <w:r w:rsidR="00A46909" w:rsidRPr="00B52AA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A46909" w:rsidRPr="00B52AA9">
              <w:rPr>
                <w:rFonts w:asciiTheme="majorHAnsi" w:hAnsiTheme="majorHAnsi" w:cstheme="majorHAnsi"/>
                <w:sz w:val="22"/>
                <w:szCs w:val="22"/>
              </w:rPr>
              <w:t>bolnišnice</w:t>
            </w:r>
            <w:proofErr w:type="spellEnd"/>
            <w:r w:rsidR="00A46909" w:rsidRPr="00B52AA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A46909" w:rsidRPr="00B52AA9">
              <w:rPr>
                <w:rFonts w:asciiTheme="majorHAnsi" w:hAnsiTheme="majorHAnsi" w:cstheme="majorHAnsi"/>
                <w:sz w:val="22"/>
                <w:szCs w:val="22"/>
              </w:rPr>
              <w:t>Izola</w:t>
            </w:r>
            <w:proofErr w:type="spellEnd"/>
            <w:r w:rsidRPr="00B52AA9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1BADE001" w14:textId="6F1015BB" w:rsidR="00A46909" w:rsidRPr="00B52AA9" w:rsidRDefault="00A938D9" w:rsidP="00A46909">
            <w:pPr>
              <w:pStyle w:val="NormaleWeb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sl-SI"/>
              </w:rPr>
            </w:pPr>
            <w:r w:rsidRPr="00B52AA9">
              <w:rPr>
                <w:rFonts w:asciiTheme="majorHAnsi" w:hAnsiTheme="majorHAnsi" w:cstheme="majorHAnsi"/>
                <w:color w:val="000000"/>
                <w:sz w:val="22"/>
                <w:szCs w:val="22"/>
                <w:shd w:val="clear" w:color="auto" w:fill="FFFFFF"/>
              </w:rPr>
              <w:t xml:space="preserve">Maja </w:t>
            </w:r>
            <w:proofErr w:type="spellStart"/>
            <w:r w:rsidRPr="00B52AA9">
              <w:rPr>
                <w:rFonts w:asciiTheme="majorHAnsi" w:hAnsiTheme="majorHAnsi" w:cstheme="majorHAnsi"/>
                <w:color w:val="000000"/>
                <w:sz w:val="22"/>
                <w:szCs w:val="22"/>
                <w:shd w:val="clear" w:color="auto" w:fill="FFFFFF"/>
              </w:rPr>
              <w:t>Praček</w:t>
            </w:r>
            <w:proofErr w:type="spellEnd"/>
            <w:r w:rsidR="00A46909" w:rsidRPr="00B52AA9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="00A46909" w:rsidRPr="00B52AA9">
              <w:rPr>
                <w:rFonts w:asciiTheme="majorHAnsi" w:hAnsiTheme="majorHAnsi" w:cstheme="majorHAnsi"/>
                <w:sz w:val="22"/>
                <w:szCs w:val="22"/>
              </w:rPr>
              <w:t>direktor</w:t>
            </w:r>
            <w:r w:rsidRPr="00B52AA9">
              <w:rPr>
                <w:rFonts w:asciiTheme="majorHAnsi" w:hAnsiTheme="majorHAnsi" w:cstheme="majorHAnsi"/>
                <w:sz w:val="22"/>
                <w:szCs w:val="22"/>
              </w:rPr>
              <w:t>ica</w:t>
            </w:r>
            <w:proofErr w:type="spellEnd"/>
            <w:r w:rsidR="00A46909" w:rsidRPr="00B52AA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A46909" w:rsidRPr="00B52AA9">
              <w:rPr>
                <w:rFonts w:asciiTheme="majorHAnsi" w:hAnsiTheme="majorHAnsi" w:cstheme="majorHAnsi"/>
                <w:sz w:val="22"/>
                <w:szCs w:val="22"/>
              </w:rPr>
              <w:t>Zdravstvenega</w:t>
            </w:r>
            <w:proofErr w:type="spellEnd"/>
            <w:r w:rsidR="00A46909" w:rsidRPr="00B52AA9">
              <w:rPr>
                <w:rFonts w:asciiTheme="majorHAnsi" w:hAnsiTheme="majorHAnsi" w:cstheme="majorHAnsi"/>
                <w:sz w:val="22"/>
                <w:szCs w:val="22"/>
              </w:rPr>
              <w:t xml:space="preserve"> doma </w:t>
            </w:r>
            <w:proofErr w:type="spellStart"/>
            <w:r w:rsidR="00A46909" w:rsidRPr="00B52AA9">
              <w:rPr>
                <w:rFonts w:asciiTheme="majorHAnsi" w:hAnsiTheme="majorHAnsi" w:cstheme="majorHAnsi"/>
                <w:sz w:val="22"/>
                <w:szCs w:val="22"/>
              </w:rPr>
              <w:t>Izola</w:t>
            </w:r>
            <w:proofErr w:type="spellEnd"/>
            <w:r w:rsidRPr="00B52AA9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787746A6" w14:textId="4AED07B0" w:rsidR="00A46909" w:rsidRPr="00A46909" w:rsidRDefault="00CA61F9" w:rsidP="00A46909">
            <w:pPr>
              <w:pStyle w:val="NormaleWeb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Katerina</w:t>
            </w:r>
            <w:r w:rsidR="00A46909" w:rsidRPr="00B52AA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A46909" w:rsidRPr="00B52AA9">
              <w:rPr>
                <w:rFonts w:asciiTheme="majorHAnsi" w:hAnsiTheme="majorHAnsi" w:cstheme="majorHAnsi"/>
                <w:sz w:val="22"/>
                <w:szCs w:val="22"/>
              </w:rPr>
              <w:t>Rihter</w:t>
            </w:r>
            <w:proofErr w:type="spellEnd"/>
            <w:r w:rsidR="00A46909" w:rsidRPr="00B52AA9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="00A46909" w:rsidRPr="00B52AA9">
              <w:rPr>
                <w:rFonts w:asciiTheme="majorHAnsi" w:hAnsiTheme="majorHAnsi" w:cstheme="majorHAnsi"/>
                <w:sz w:val="22"/>
                <w:szCs w:val="22"/>
              </w:rPr>
              <w:t>direktorica</w:t>
            </w:r>
            <w:proofErr w:type="spellEnd"/>
            <w:r w:rsidR="00A46909" w:rsidRPr="00B52AA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A46909" w:rsidRPr="00B52AA9">
              <w:rPr>
                <w:rFonts w:asciiTheme="majorHAnsi" w:hAnsiTheme="majorHAnsi" w:cstheme="majorHAnsi"/>
                <w:sz w:val="22"/>
                <w:szCs w:val="22"/>
              </w:rPr>
              <w:t>Zdravstvenega</w:t>
            </w:r>
            <w:proofErr w:type="spellEnd"/>
            <w:r w:rsidR="00A46909" w:rsidRPr="00B52AA9">
              <w:rPr>
                <w:rFonts w:asciiTheme="majorHAnsi" w:hAnsiTheme="majorHAnsi" w:cstheme="majorHAnsi"/>
                <w:sz w:val="22"/>
                <w:szCs w:val="22"/>
              </w:rPr>
              <w:t xml:space="preserve"> doma </w:t>
            </w:r>
            <w:proofErr w:type="spellStart"/>
            <w:r w:rsidR="00A46909" w:rsidRPr="00B52AA9">
              <w:rPr>
                <w:rFonts w:asciiTheme="majorHAnsi" w:hAnsiTheme="majorHAnsi" w:cstheme="majorHAnsi"/>
                <w:sz w:val="22"/>
                <w:szCs w:val="22"/>
              </w:rPr>
              <w:t>Sežana</w:t>
            </w:r>
            <w:proofErr w:type="spellEnd"/>
            <w:r w:rsidR="00A938D9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74966D0F" w14:textId="74E0B59C" w:rsidR="00A46909" w:rsidRPr="00A938D9" w:rsidRDefault="0003451F" w:rsidP="00685073">
            <w:pPr>
              <w:pStyle w:val="NormaleWeb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Laura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Comelli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upravni</w:t>
            </w:r>
            <w:proofErr w:type="spellEnd"/>
            <w:r w:rsidR="00A46909"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organ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A46909" w:rsidRPr="00A46909">
              <w:rPr>
                <w:rFonts w:asciiTheme="majorHAnsi" w:hAnsiTheme="majorHAnsi" w:cstheme="majorHAnsi"/>
                <w:sz w:val="22"/>
                <w:szCs w:val="22"/>
              </w:rPr>
              <w:t>Interreg</w:t>
            </w:r>
            <w:proofErr w:type="spellEnd"/>
            <w:r w:rsidR="00A46909"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A46909" w:rsidRPr="00A46909">
              <w:rPr>
                <w:rFonts w:asciiTheme="majorHAnsi" w:hAnsiTheme="majorHAnsi" w:cstheme="majorHAnsi"/>
                <w:sz w:val="22"/>
                <w:szCs w:val="22"/>
              </w:rPr>
              <w:t>Itali</w:t>
            </w:r>
            <w:r w:rsidR="00BE62A3">
              <w:rPr>
                <w:rFonts w:asciiTheme="majorHAnsi" w:hAnsiTheme="majorHAnsi" w:cstheme="majorHAnsi"/>
                <w:sz w:val="22"/>
                <w:szCs w:val="22"/>
              </w:rPr>
              <w:t>j</w:t>
            </w:r>
            <w:r w:rsidR="00A46909" w:rsidRPr="00A46909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proofErr w:type="spellEnd"/>
            <w:r w:rsidR="00A46909" w:rsidRPr="00A46909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proofErr w:type="spellStart"/>
            <w:r w:rsidR="00A46909" w:rsidRPr="00A46909">
              <w:rPr>
                <w:rFonts w:asciiTheme="majorHAnsi" w:hAnsiTheme="majorHAnsi" w:cstheme="majorHAnsi"/>
                <w:sz w:val="22"/>
                <w:szCs w:val="22"/>
              </w:rPr>
              <w:t>Slovenija</w:t>
            </w:r>
            <w:proofErr w:type="spellEnd"/>
            <w:r w:rsidR="00A46909" w:rsidRPr="00A46909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49E2C758" w14:textId="19199F50" w:rsidR="00A46909" w:rsidRPr="00A46909" w:rsidRDefault="00A46909" w:rsidP="00A46909">
            <w:pPr>
              <w:pStyle w:val="NormaleWeb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sl-SI"/>
              </w:rPr>
            </w:pP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Srečanje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A938D9">
              <w:rPr>
                <w:rFonts w:asciiTheme="majorHAnsi" w:hAnsiTheme="majorHAnsi" w:cstheme="majorHAnsi"/>
                <w:sz w:val="22"/>
                <w:szCs w:val="22"/>
              </w:rPr>
              <w:t>je</w:t>
            </w:r>
            <w:r w:rsidR="002023C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2023CC">
              <w:rPr>
                <w:rFonts w:asciiTheme="majorHAnsi" w:hAnsiTheme="majorHAnsi" w:cstheme="majorHAnsi"/>
                <w:sz w:val="22"/>
                <w:szCs w:val="22"/>
              </w:rPr>
              <w:t>vodil</w:t>
            </w:r>
            <w:proofErr w:type="spellEnd"/>
            <w:r w:rsidR="002023CC">
              <w:rPr>
                <w:rFonts w:asciiTheme="majorHAnsi" w:hAnsiTheme="majorHAnsi" w:cstheme="majorHAnsi"/>
                <w:sz w:val="22"/>
                <w:szCs w:val="22"/>
              </w:rPr>
              <w:t xml:space="preserve"> dr. </w:t>
            </w:r>
            <w:r w:rsidR="002023CC" w:rsidRPr="002023CC">
              <w:rPr>
                <w:rFonts w:asciiTheme="majorHAnsi" w:hAnsiTheme="majorHAnsi" w:cstheme="majorHAnsi"/>
                <w:sz w:val="22"/>
                <w:szCs w:val="22"/>
              </w:rPr>
              <w:t xml:space="preserve">Sandro </w:t>
            </w:r>
            <w:proofErr w:type="spellStart"/>
            <w:r w:rsidR="002023CC" w:rsidRPr="002023CC">
              <w:rPr>
                <w:rFonts w:asciiTheme="majorHAnsi" w:hAnsiTheme="majorHAnsi" w:cstheme="majorHAnsi"/>
                <w:sz w:val="22"/>
                <w:szCs w:val="22"/>
              </w:rPr>
              <w:t>Centonze</w:t>
            </w:r>
            <w:proofErr w:type="spellEnd"/>
            <w:r w:rsidR="002023CC" w:rsidRPr="002023C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sodelovali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pa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A938D9">
              <w:rPr>
                <w:rFonts w:asciiTheme="majorHAnsi" w:hAnsiTheme="majorHAnsi" w:cstheme="majorHAnsi"/>
                <w:sz w:val="22"/>
                <w:szCs w:val="22"/>
              </w:rPr>
              <w:t>so</w:t>
            </w:r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predstavniki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partnerstva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AidMIRE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: AULSS 3 Serenissima, SB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Izola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, ZD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Sežana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in ZD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Izola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ter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pridruženi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partnerji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Zdravstveni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dom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Koper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Univerza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v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Trstu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–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Oddelek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za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medicinske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kirurške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in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zdravstvene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vede,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Italijanski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Rdeči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križ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– </w:t>
            </w:r>
            <w:proofErr w:type="spellStart"/>
            <w:r w:rsidR="00BB2AF7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dbor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iz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Trsta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).</w:t>
            </w:r>
          </w:p>
          <w:p w14:paraId="2E3262FB" w14:textId="77777777" w:rsidR="002023CC" w:rsidRDefault="002023CC" w:rsidP="00A46909">
            <w:pPr>
              <w:pStyle w:val="NormaleWeb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0E0D3AD7" w14:textId="77777777" w:rsidR="002023CC" w:rsidRDefault="002023CC" w:rsidP="00A46909">
            <w:pPr>
              <w:pStyle w:val="NormaleWeb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2FB4CC39" w14:textId="0FF899DF" w:rsidR="00A46909" w:rsidRPr="00A46909" w:rsidRDefault="00A46909" w:rsidP="00A46909">
            <w:pPr>
              <w:pStyle w:val="NormaleWeb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A4690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Laboratorij</w:t>
            </w:r>
            <w:proofErr w:type="spellEnd"/>
            <w:r w:rsidRPr="00A4690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za </w:t>
            </w:r>
            <w:proofErr w:type="spellStart"/>
            <w:r w:rsidRPr="00A4690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evropsko</w:t>
            </w:r>
            <w:proofErr w:type="spellEnd"/>
            <w:r w:rsidRPr="00A4690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sodelovanje</w:t>
            </w:r>
            <w:proofErr w:type="spellEnd"/>
            <w:r w:rsidRPr="00A4690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na</w:t>
            </w:r>
            <w:proofErr w:type="spellEnd"/>
            <w:r w:rsidRPr="00A4690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področju</w:t>
            </w:r>
            <w:proofErr w:type="spellEnd"/>
            <w:r w:rsidRPr="00A4690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zdravstva</w:t>
            </w:r>
            <w:proofErr w:type="spellEnd"/>
          </w:p>
          <w:p w14:paraId="41342932" w14:textId="77777777" w:rsidR="00A938D9" w:rsidRDefault="00A46909" w:rsidP="00A46909">
            <w:pPr>
              <w:pStyle w:val="NormaleWeb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S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konferenco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v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Trstu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se </w:t>
            </w:r>
            <w:r w:rsidR="00A938D9">
              <w:rPr>
                <w:rFonts w:asciiTheme="majorHAnsi" w:hAnsiTheme="majorHAnsi" w:cstheme="majorHAnsi"/>
                <w:sz w:val="22"/>
                <w:szCs w:val="22"/>
              </w:rPr>
              <w:t xml:space="preserve">je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AidMIRE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zaključ</w:t>
            </w:r>
            <w:r w:rsidR="00A938D9">
              <w:rPr>
                <w:rFonts w:asciiTheme="majorHAnsi" w:hAnsiTheme="majorHAnsi" w:cstheme="majorHAnsi"/>
                <w:sz w:val="22"/>
                <w:szCs w:val="22"/>
              </w:rPr>
              <w:t>il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vendar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odpira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nove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možnosti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za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skupno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delo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Projekt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je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okrepil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čezmejno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upravljanje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zdravstva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posodobil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operativne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instrumente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in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vzpostavil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stabilno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mrežo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med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institucijami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obeh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držav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41C272DE" w14:textId="51E9F17E" w:rsidR="00A46909" w:rsidRPr="00A46909" w:rsidRDefault="00A46909" w:rsidP="00A46909">
            <w:pPr>
              <w:pStyle w:val="NormaleWeb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V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evropskem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kontekstu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, v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katerem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pandemije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podnebne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krize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in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migracijski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tokovi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zahtevajo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usklajene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odzive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, se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AidMIRE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predstavlja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kot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ponovljiv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model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sodelovanja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in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odpornosti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na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področju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zdravstva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ki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dokazuje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, da je za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kolektivno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varnost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pomembn</w:t>
            </w:r>
            <w:r w:rsidR="00BB2AF7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tudi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sposobnost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preseganja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upravnih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meja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5BBD9227" w14:textId="77777777" w:rsidR="00A46909" w:rsidRPr="00A46909" w:rsidRDefault="00A46909" w:rsidP="00A46909">
            <w:pPr>
              <w:pStyle w:val="NormaleWeb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Kot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je </w:t>
            </w:r>
            <w:proofErr w:type="spellStart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>izjavil</w:t>
            </w:r>
            <w:proofErr w:type="spellEnd"/>
            <w:r w:rsidRPr="00A46909">
              <w:rPr>
                <w:rFonts w:asciiTheme="majorHAnsi" w:hAnsiTheme="majorHAnsi" w:cstheme="majorHAnsi"/>
                <w:sz w:val="22"/>
                <w:szCs w:val="22"/>
              </w:rPr>
              <w:t xml:space="preserve"> dr. Antonio Poggiana (ASUGI), </w:t>
            </w:r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“</w:t>
            </w:r>
            <w:proofErr w:type="spellStart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AidMIRE</w:t>
            </w:r>
            <w:proofErr w:type="spellEnd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predstavlja</w:t>
            </w:r>
            <w:proofErr w:type="spellEnd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konkreten</w:t>
            </w:r>
            <w:proofErr w:type="spellEnd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primer</w:t>
            </w:r>
            <w:proofErr w:type="spellEnd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kako</w:t>
            </w:r>
            <w:proofErr w:type="spellEnd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lahko</w:t>
            </w:r>
            <w:proofErr w:type="spellEnd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sodelovanje</w:t>
            </w:r>
            <w:proofErr w:type="spellEnd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med</w:t>
            </w:r>
            <w:proofErr w:type="spellEnd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zdravstvenimi</w:t>
            </w:r>
            <w:proofErr w:type="spellEnd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sistemi postane </w:t>
            </w:r>
            <w:proofErr w:type="spellStart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steber</w:t>
            </w:r>
            <w:proofErr w:type="spellEnd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varnosti</w:t>
            </w:r>
            <w:proofErr w:type="spellEnd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državljanov</w:t>
            </w:r>
            <w:proofErr w:type="spellEnd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ne</w:t>
            </w:r>
            <w:proofErr w:type="spellEnd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le v </w:t>
            </w:r>
            <w:proofErr w:type="spellStart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Furlaniji-Julijski</w:t>
            </w:r>
            <w:proofErr w:type="spellEnd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krajini</w:t>
            </w:r>
            <w:proofErr w:type="spellEnd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Venetu</w:t>
            </w:r>
            <w:proofErr w:type="spellEnd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in </w:t>
            </w:r>
            <w:proofErr w:type="spellStart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Sloveniji</w:t>
            </w:r>
            <w:proofErr w:type="spellEnd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ampak</w:t>
            </w:r>
            <w:proofErr w:type="spellEnd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v </w:t>
            </w:r>
            <w:proofErr w:type="spellStart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vsej</w:t>
            </w:r>
            <w:proofErr w:type="spellEnd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Evropi</w:t>
            </w:r>
            <w:proofErr w:type="spellEnd"/>
            <w:r w:rsidRPr="00A4690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”.</w:t>
            </w:r>
          </w:p>
          <w:p w14:paraId="3C13563B" w14:textId="26DAC0A9" w:rsidR="005F6496" w:rsidRPr="00A46909" w:rsidRDefault="005F6496" w:rsidP="008133F8">
            <w:pPr>
              <w:tabs>
                <w:tab w:val="left" w:pos="3945"/>
              </w:tabs>
              <w:jc w:val="both"/>
              <w:rPr>
                <w:rFonts w:asciiTheme="majorHAnsi" w:hAnsiTheme="majorHAnsi" w:cstheme="majorHAnsi"/>
                <w:lang w:val="sl-SI"/>
              </w:rPr>
            </w:pPr>
          </w:p>
          <w:p w14:paraId="45080C51" w14:textId="77777777" w:rsidR="005F6496" w:rsidRPr="00A46909" w:rsidRDefault="005F6496" w:rsidP="008133F8">
            <w:pPr>
              <w:tabs>
                <w:tab w:val="left" w:pos="3945"/>
              </w:tabs>
              <w:jc w:val="both"/>
              <w:rPr>
                <w:rFonts w:asciiTheme="majorHAnsi" w:hAnsiTheme="majorHAnsi" w:cstheme="majorHAnsi"/>
                <w:lang w:val="sl-SI"/>
              </w:rPr>
            </w:pPr>
          </w:p>
          <w:p w14:paraId="7CB04163" w14:textId="2407CCB7" w:rsidR="00DC1E25" w:rsidRPr="00A46909" w:rsidRDefault="00DC1E25" w:rsidP="008133F8">
            <w:pPr>
              <w:tabs>
                <w:tab w:val="left" w:pos="3945"/>
              </w:tabs>
              <w:jc w:val="both"/>
              <w:rPr>
                <w:rFonts w:asciiTheme="majorHAnsi" w:hAnsiTheme="majorHAnsi" w:cstheme="majorHAnsi"/>
                <w:lang w:val="sl-SI"/>
              </w:rPr>
            </w:pPr>
          </w:p>
          <w:p w14:paraId="26CEEC1E" w14:textId="11BCE312" w:rsidR="00DC1E25" w:rsidRPr="00A46909" w:rsidRDefault="00DC1E25" w:rsidP="008133F8">
            <w:pPr>
              <w:tabs>
                <w:tab w:val="left" w:pos="3945"/>
              </w:tabs>
              <w:jc w:val="both"/>
              <w:rPr>
                <w:rFonts w:asciiTheme="majorHAnsi" w:hAnsiTheme="majorHAnsi" w:cstheme="majorHAnsi"/>
                <w:i/>
                <w:iCs/>
                <w:highlight w:val="lightGray"/>
                <w:lang w:val="sl-SI"/>
              </w:rPr>
            </w:pPr>
            <w:r w:rsidRPr="00A46909">
              <w:rPr>
                <w:rFonts w:asciiTheme="majorHAnsi" w:hAnsiTheme="majorHAnsi" w:cstheme="majorHAnsi"/>
                <w:i/>
                <w:iCs/>
                <w:lang w:val="sl-SI"/>
              </w:rPr>
              <w:t>S spoštljivo prošnjo za objavo</w:t>
            </w:r>
          </w:p>
        </w:tc>
      </w:tr>
      <w:tr w:rsidR="00FF46B2" w14:paraId="4B9D7B4A" w14:textId="77777777" w:rsidTr="009D065F">
        <w:trPr>
          <w:trHeight w:val="142"/>
        </w:trPr>
        <w:tc>
          <w:tcPr>
            <w:tcW w:w="5117" w:type="dxa"/>
            <w:gridSpan w:val="2"/>
          </w:tcPr>
          <w:p w14:paraId="45952859" w14:textId="77777777" w:rsidR="00FF46B2" w:rsidRPr="00A46909" w:rsidRDefault="004631C5">
            <w:pPr>
              <w:rPr>
                <w:rFonts w:asciiTheme="majorHAnsi" w:eastAsia="Open Sans" w:hAnsiTheme="majorHAnsi" w:cstheme="majorHAnsi"/>
                <w:b/>
              </w:rPr>
            </w:pPr>
            <w:r w:rsidRPr="00A46909">
              <w:rPr>
                <w:rFonts w:asciiTheme="majorHAnsi" w:eastAsia="Open Sans" w:hAnsiTheme="majorHAnsi" w:cstheme="majorHAnsi"/>
                <w:b/>
              </w:rPr>
              <w:lastRenderedPageBreak/>
              <w:t>Per ulteriori informazioni contattare:</w:t>
            </w:r>
          </w:p>
          <w:p w14:paraId="50AFF112" w14:textId="77777777" w:rsidR="00C178B3" w:rsidRPr="00A46909" w:rsidRDefault="00C178B3">
            <w:pPr>
              <w:rPr>
                <w:rFonts w:asciiTheme="majorHAnsi" w:eastAsia="Open Sans" w:hAnsiTheme="majorHAnsi" w:cstheme="majorHAnsi"/>
                <w:b/>
                <w:i/>
              </w:rPr>
            </w:pPr>
          </w:p>
        </w:tc>
        <w:tc>
          <w:tcPr>
            <w:tcW w:w="5122" w:type="dxa"/>
            <w:gridSpan w:val="2"/>
          </w:tcPr>
          <w:p w14:paraId="08C012CA" w14:textId="77777777" w:rsidR="00FF46B2" w:rsidRPr="00A46909" w:rsidRDefault="004631C5">
            <w:pPr>
              <w:tabs>
                <w:tab w:val="left" w:pos="3945"/>
              </w:tabs>
              <w:rPr>
                <w:rFonts w:asciiTheme="majorHAnsi" w:eastAsia="Open Sans" w:hAnsiTheme="majorHAnsi" w:cstheme="majorHAnsi"/>
                <w:b/>
              </w:rPr>
            </w:pPr>
            <w:r w:rsidRPr="00A46909">
              <w:rPr>
                <w:rFonts w:asciiTheme="majorHAnsi" w:eastAsia="Open Sans" w:hAnsiTheme="majorHAnsi" w:cstheme="majorHAnsi"/>
                <w:b/>
              </w:rPr>
              <w:t xml:space="preserve">Za </w:t>
            </w:r>
            <w:proofErr w:type="spellStart"/>
            <w:r w:rsidRPr="00A46909">
              <w:rPr>
                <w:rFonts w:asciiTheme="majorHAnsi" w:eastAsia="Open Sans" w:hAnsiTheme="majorHAnsi" w:cstheme="majorHAnsi"/>
                <w:b/>
              </w:rPr>
              <w:t>več</w:t>
            </w:r>
            <w:proofErr w:type="spellEnd"/>
            <w:r w:rsidRPr="00A46909">
              <w:rPr>
                <w:rFonts w:asciiTheme="majorHAnsi" w:eastAsia="Open Sans" w:hAnsiTheme="majorHAnsi" w:cstheme="majorHAnsi"/>
                <w:b/>
              </w:rPr>
              <w:t xml:space="preserve"> </w:t>
            </w:r>
            <w:proofErr w:type="spellStart"/>
            <w:r w:rsidRPr="00A46909">
              <w:rPr>
                <w:rFonts w:asciiTheme="majorHAnsi" w:eastAsia="Open Sans" w:hAnsiTheme="majorHAnsi" w:cstheme="majorHAnsi"/>
                <w:b/>
              </w:rPr>
              <w:t>informacij</w:t>
            </w:r>
            <w:proofErr w:type="spellEnd"/>
            <w:r w:rsidRPr="00A46909">
              <w:rPr>
                <w:rFonts w:asciiTheme="majorHAnsi" w:eastAsia="Open Sans" w:hAnsiTheme="majorHAnsi" w:cstheme="majorHAnsi"/>
                <w:b/>
              </w:rPr>
              <w:t xml:space="preserve"> </w:t>
            </w:r>
            <w:proofErr w:type="spellStart"/>
            <w:r w:rsidRPr="00A46909">
              <w:rPr>
                <w:rFonts w:asciiTheme="majorHAnsi" w:eastAsia="Open Sans" w:hAnsiTheme="majorHAnsi" w:cstheme="majorHAnsi"/>
                <w:b/>
              </w:rPr>
              <w:t>kontaktirajte</w:t>
            </w:r>
            <w:proofErr w:type="spellEnd"/>
            <w:r w:rsidRPr="00A46909">
              <w:rPr>
                <w:rFonts w:asciiTheme="majorHAnsi" w:eastAsia="Open Sans" w:hAnsiTheme="majorHAnsi" w:cstheme="majorHAnsi"/>
                <w:b/>
              </w:rPr>
              <w:t>:</w:t>
            </w:r>
          </w:p>
        </w:tc>
      </w:tr>
      <w:tr w:rsidR="00FF46B2" w14:paraId="3CB5056B" w14:textId="77777777" w:rsidTr="009D065F">
        <w:trPr>
          <w:trHeight w:val="142"/>
        </w:trPr>
        <w:tc>
          <w:tcPr>
            <w:tcW w:w="5117" w:type="dxa"/>
            <w:gridSpan w:val="2"/>
          </w:tcPr>
          <w:p w14:paraId="6EEDB08A" w14:textId="3D774524" w:rsidR="00FF46B2" w:rsidRPr="009D065F" w:rsidRDefault="00C178B3">
            <w:pPr>
              <w:rPr>
                <w:rFonts w:ascii="Open Sans" w:eastAsia="Open Sans" w:hAnsi="Open Sans" w:cs="Open Sans"/>
                <w:bCs/>
                <w:i/>
                <w:iCs/>
                <w:sz w:val="24"/>
                <w:szCs w:val="24"/>
              </w:rPr>
            </w:pPr>
            <w:r w:rsidRPr="009D065F">
              <w:rPr>
                <w:rFonts w:ascii="Open Sans" w:eastAsia="Open Sans" w:hAnsi="Open Sans" w:cs="Open Sans"/>
                <w:bCs/>
                <w:i/>
                <w:iCs/>
                <w:sz w:val="24"/>
                <w:szCs w:val="24"/>
              </w:rPr>
              <w:t xml:space="preserve">Ufficio Stampa </w:t>
            </w:r>
            <w:r w:rsidR="00A46909">
              <w:rPr>
                <w:rFonts w:ascii="Open Sans" w:eastAsia="Open Sans" w:hAnsi="Open Sans" w:cs="Open Sans"/>
                <w:bCs/>
                <w:i/>
                <w:iCs/>
                <w:sz w:val="24"/>
                <w:szCs w:val="24"/>
              </w:rPr>
              <w:t>ASUGI</w:t>
            </w:r>
          </w:p>
          <w:p w14:paraId="3BFBDDC9" w14:textId="26FE741A" w:rsidR="00C178B3" w:rsidRPr="009D065F" w:rsidRDefault="00CA61F9">
            <w:pPr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hyperlink r:id="rId9" w:history="1">
              <w:r w:rsidR="00A46909" w:rsidRPr="00A12F10">
                <w:rPr>
                  <w:rStyle w:val="Collegamentoipertestuale"/>
                  <w:rFonts w:ascii="Open Sans" w:eastAsia="Open Sans" w:hAnsi="Open Sans" w:cs="Open Sans"/>
                  <w:bCs/>
                  <w:sz w:val="24"/>
                  <w:szCs w:val="24"/>
                </w:rPr>
                <w:t>ufficio.stampa@asugi.sanita.fvg.it</w:t>
              </w:r>
            </w:hyperlink>
            <w:r w:rsidR="00A46909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 </w:t>
            </w:r>
          </w:p>
          <w:p w14:paraId="323573B6" w14:textId="77777777" w:rsidR="00E6516D" w:rsidRPr="009D065F" w:rsidRDefault="00E6516D">
            <w:pPr>
              <w:rPr>
                <w:rFonts w:ascii="Open Sans" w:eastAsia="Open Sans" w:hAnsi="Open Sans" w:cs="Open Sans"/>
                <w:bCs/>
                <w:sz w:val="20"/>
                <w:szCs w:val="20"/>
              </w:rPr>
            </w:pPr>
          </w:p>
          <w:p w14:paraId="2DA84833" w14:textId="77777777" w:rsidR="00E6516D" w:rsidRPr="009D065F" w:rsidRDefault="00E6516D">
            <w:pPr>
              <w:rPr>
                <w:rFonts w:ascii="Open Sans" w:eastAsia="Open Sans" w:hAnsi="Open Sans" w:cs="Open Sans"/>
                <w:bCs/>
                <w:sz w:val="20"/>
                <w:szCs w:val="20"/>
              </w:rPr>
            </w:pPr>
          </w:p>
          <w:p w14:paraId="738FB0A7" w14:textId="365B2F06" w:rsidR="00C736B6" w:rsidRPr="009D065F" w:rsidRDefault="00CA61F9" w:rsidP="00BA2313">
            <w:pPr>
              <w:tabs>
                <w:tab w:val="left" w:pos="3945"/>
              </w:tabs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hyperlink r:id="rId10" w:history="1">
              <w:r w:rsidR="00C736B6" w:rsidRPr="009D065F">
                <w:rPr>
                  <w:rStyle w:val="Collegamentoipertestuale"/>
                  <w:rFonts w:ascii="Open Sans" w:hAnsi="Open Sans" w:cs="Open Sans"/>
                  <w:b/>
                  <w:bCs/>
                  <w:sz w:val="24"/>
                  <w:szCs w:val="24"/>
                </w:rPr>
                <w:t>https://www.ita-slo.eu/it/aidmire</w:t>
              </w:r>
            </w:hyperlink>
          </w:p>
        </w:tc>
        <w:tc>
          <w:tcPr>
            <w:tcW w:w="5122" w:type="dxa"/>
            <w:gridSpan w:val="2"/>
          </w:tcPr>
          <w:p w14:paraId="20714CAE" w14:textId="334221A6" w:rsidR="00A46909" w:rsidRPr="009D065F" w:rsidRDefault="00A938D9" w:rsidP="00A46909">
            <w:pPr>
              <w:rPr>
                <w:rFonts w:ascii="Open Sans" w:eastAsia="Open Sans" w:hAnsi="Open Sans" w:cs="Open Sans"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Open Sans" w:eastAsia="Open Sans" w:hAnsi="Open Sans" w:cs="Open Sans"/>
                <w:bCs/>
                <w:i/>
                <w:iCs/>
                <w:sz w:val="24"/>
                <w:szCs w:val="24"/>
              </w:rPr>
              <w:t>Urad</w:t>
            </w:r>
            <w:proofErr w:type="spellEnd"/>
            <w:r>
              <w:rPr>
                <w:rFonts w:ascii="Open Sans" w:eastAsia="Open Sans" w:hAnsi="Open Sans" w:cs="Open Sans"/>
                <w:bCs/>
                <w:i/>
                <w:iCs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Open Sans" w:eastAsia="Open Sans" w:hAnsi="Open Sans" w:cs="Open Sans"/>
                <w:bCs/>
                <w:i/>
                <w:iCs/>
                <w:sz w:val="24"/>
                <w:szCs w:val="24"/>
              </w:rPr>
              <w:t>medije</w:t>
            </w:r>
            <w:proofErr w:type="spellEnd"/>
            <w:r w:rsidR="00A46909" w:rsidRPr="009D065F">
              <w:rPr>
                <w:rFonts w:ascii="Open Sans" w:eastAsia="Open Sans" w:hAnsi="Open Sans" w:cs="Open Sans"/>
                <w:bCs/>
                <w:i/>
                <w:iCs/>
                <w:sz w:val="24"/>
                <w:szCs w:val="24"/>
              </w:rPr>
              <w:t xml:space="preserve"> </w:t>
            </w:r>
            <w:r w:rsidR="00A46909">
              <w:rPr>
                <w:rFonts w:ascii="Open Sans" w:eastAsia="Open Sans" w:hAnsi="Open Sans" w:cs="Open Sans"/>
                <w:bCs/>
                <w:i/>
                <w:iCs/>
                <w:sz w:val="24"/>
                <w:szCs w:val="24"/>
              </w:rPr>
              <w:t>ASUGI</w:t>
            </w:r>
          </w:p>
          <w:p w14:paraId="35976CBA" w14:textId="77777777" w:rsidR="00A46909" w:rsidRPr="009D065F" w:rsidRDefault="00CA61F9" w:rsidP="00A46909">
            <w:pPr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hyperlink r:id="rId11" w:history="1">
              <w:r w:rsidR="00A46909" w:rsidRPr="00A12F10">
                <w:rPr>
                  <w:rStyle w:val="Collegamentoipertestuale"/>
                  <w:rFonts w:ascii="Open Sans" w:eastAsia="Open Sans" w:hAnsi="Open Sans" w:cs="Open Sans"/>
                  <w:bCs/>
                  <w:sz w:val="24"/>
                  <w:szCs w:val="24"/>
                </w:rPr>
                <w:t>ufficio.stampa@asugi.sanita.fvg.it</w:t>
              </w:r>
            </w:hyperlink>
            <w:r w:rsidR="00A46909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 </w:t>
            </w:r>
          </w:p>
          <w:p w14:paraId="04C004FE" w14:textId="50285739" w:rsidR="00DE7FC5" w:rsidRPr="009D065F" w:rsidRDefault="00A46909" w:rsidP="00A46909">
            <w:pPr>
              <w:rPr>
                <w:rFonts w:ascii="Open Sans" w:eastAsia="Open Sans" w:hAnsi="Open Sans" w:cs="Open Sans"/>
                <w:bCs/>
                <w:sz w:val="20"/>
                <w:szCs w:val="20"/>
              </w:rPr>
            </w:pPr>
            <w:r w:rsidRPr="009D065F"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 </w:t>
            </w:r>
          </w:p>
          <w:p w14:paraId="01065A76" w14:textId="77777777" w:rsidR="00BA2313" w:rsidRPr="009D065F" w:rsidRDefault="00BA2313" w:rsidP="00C736B6">
            <w:pPr>
              <w:tabs>
                <w:tab w:val="left" w:pos="3945"/>
              </w:tabs>
              <w:jc w:val="center"/>
              <w:rPr>
                <w:sz w:val="20"/>
                <w:szCs w:val="20"/>
              </w:rPr>
            </w:pPr>
          </w:p>
          <w:p w14:paraId="4A5235A0" w14:textId="75AE0F86" w:rsidR="00FF46B2" w:rsidRPr="009D065F" w:rsidRDefault="00CA61F9">
            <w:pPr>
              <w:tabs>
                <w:tab w:val="left" w:pos="3945"/>
              </w:tabs>
              <w:rPr>
                <w:rFonts w:ascii="Open Sans" w:eastAsia="Open Sans" w:hAnsi="Open Sans" w:cs="Open Sans"/>
                <w:b/>
                <w:color w:val="0070C0"/>
                <w:sz w:val="24"/>
                <w:szCs w:val="24"/>
              </w:rPr>
            </w:pPr>
            <w:hyperlink r:id="rId12" w:history="1">
              <w:r w:rsidR="00BA2313" w:rsidRPr="009D065F">
                <w:rPr>
                  <w:rStyle w:val="Collegamentoipertestuale"/>
                  <w:rFonts w:ascii="Open Sans" w:eastAsia="Open Sans" w:hAnsi="Open Sans" w:cs="Open Sans"/>
                  <w:b/>
                  <w:sz w:val="24"/>
                  <w:szCs w:val="24"/>
                </w:rPr>
                <w:t>https://www.ita-slo.eu/sl/aidmire</w:t>
              </w:r>
            </w:hyperlink>
          </w:p>
          <w:p w14:paraId="6A78F0A6" w14:textId="1FE77F38" w:rsidR="00BA2313" w:rsidRPr="009D065F" w:rsidRDefault="00BA2313">
            <w:pPr>
              <w:tabs>
                <w:tab w:val="left" w:pos="3945"/>
              </w:tabs>
              <w:rPr>
                <w:rFonts w:ascii="Open Sans" w:eastAsia="Open Sans" w:hAnsi="Open Sans" w:cs="Open Sans"/>
                <w:bCs/>
                <w:sz w:val="20"/>
                <w:szCs w:val="20"/>
              </w:rPr>
            </w:pPr>
          </w:p>
        </w:tc>
      </w:tr>
      <w:tr w:rsidR="00FF46B2" w14:paraId="45A3C021" w14:textId="77777777" w:rsidTr="009D065F">
        <w:trPr>
          <w:trHeight w:val="142"/>
        </w:trPr>
        <w:tc>
          <w:tcPr>
            <w:tcW w:w="5117" w:type="dxa"/>
            <w:gridSpan w:val="2"/>
          </w:tcPr>
          <w:p w14:paraId="079DB00B" w14:textId="1351ED84" w:rsidR="00FF46B2" w:rsidRDefault="00FF46B2" w:rsidP="009D065F">
            <w:pPr>
              <w:tabs>
                <w:tab w:val="left" w:pos="3945"/>
              </w:tabs>
              <w:rPr>
                <w:rFonts w:ascii="Open Sans" w:eastAsia="Open Sans" w:hAnsi="Open Sans" w:cs="Open Sans"/>
                <w:i/>
                <w:highlight w:val="lightGray"/>
              </w:rPr>
            </w:pPr>
          </w:p>
        </w:tc>
        <w:tc>
          <w:tcPr>
            <w:tcW w:w="5122" w:type="dxa"/>
            <w:gridSpan w:val="2"/>
          </w:tcPr>
          <w:p w14:paraId="47774520" w14:textId="39789DA2" w:rsidR="00FF46B2" w:rsidRDefault="00FF46B2">
            <w:pPr>
              <w:tabs>
                <w:tab w:val="left" w:pos="3945"/>
              </w:tabs>
              <w:rPr>
                <w:rFonts w:ascii="Open Sans" w:eastAsia="Open Sans" w:hAnsi="Open Sans" w:cs="Open Sans"/>
                <w:b/>
              </w:rPr>
            </w:pPr>
          </w:p>
        </w:tc>
      </w:tr>
    </w:tbl>
    <w:p w14:paraId="5238BFF8" w14:textId="77777777" w:rsidR="00A46909" w:rsidRDefault="00A46909">
      <w:pPr>
        <w:rPr>
          <w:rFonts w:ascii="Open Sans" w:eastAsia="Open Sans" w:hAnsi="Open Sans" w:cs="Open Sans"/>
          <w:b/>
        </w:rPr>
      </w:pPr>
    </w:p>
    <w:p w14:paraId="298A4A7B" w14:textId="0B12240E" w:rsidR="00A46909" w:rsidRDefault="00A46909">
      <w:pPr>
        <w:rPr>
          <w:rFonts w:ascii="Open Sans" w:eastAsia="Open Sans" w:hAnsi="Open Sans" w:cs="Open Sans"/>
          <w:b/>
        </w:rPr>
      </w:pPr>
      <w:bookmarkStart w:id="3" w:name="_GoBack"/>
      <w:bookmarkEnd w:id="3"/>
    </w:p>
    <w:p w14:paraId="068986AD" w14:textId="77777777" w:rsidR="00A46909" w:rsidRDefault="00A46909">
      <w:pPr>
        <w:rPr>
          <w:rFonts w:ascii="Open Sans" w:eastAsia="Open Sans" w:hAnsi="Open Sans" w:cs="Open Sans"/>
          <w:b/>
        </w:rPr>
      </w:pPr>
    </w:p>
    <w:p w14:paraId="5570D2DA" w14:textId="77777777" w:rsidR="00A46909" w:rsidRDefault="00A46909">
      <w:pPr>
        <w:rPr>
          <w:rFonts w:ascii="Open Sans" w:eastAsia="Open Sans" w:hAnsi="Open Sans" w:cs="Open Sans"/>
          <w:b/>
        </w:rPr>
      </w:pPr>
    </w:p>
    <w:p w14:paraId="687DA86B" w14:textId="65003EA9" w:rsidR="000028E2" w:rsidRDefault="001E4F36">
      <w:pPr>
        <w:rPr>
          <w:noProof/>
        </w:rPr>
      </w:pPr>
      <w:r>
        <w:rPr>
          <w:rFonts w:ascii="Open Sans" w:eastAsia="Open Sans" w:hAnsi="Open Sans" w:cs="Open Sans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888173" wp14:editId="16E9228F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6267450" cy="638175"/>
                <wp:effectExtent l="0" t="0" r="0" b="9525"/>
                <wp:wrapNone/>
                <wp:docPr id="772942965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445875" w14:textId="2AFC841F" w:rsidR="001E4F36" w:rsidRDefault="001E4F36">
                            <w:r>
                              <w:rPr>
                                <w:rFonts w:ascii="Open Sans" w:eastAsia="Open Sans" w:hAnsi="Open Sans" w:cs="Open Sans"/>
                                <w:b/>
                                <w:noProof/>
                              </w:rPr>
                              <w:drawing>
                                <wp:inline distT="0" distB="0" distL="0" distR="0" wp14:anchorId="08D0CC85" wp14:editId="4D42C4F3">
                                  <wp:extent cx="963295" cy="542290"/>
                                  <wp:effectExtent l="0" t="0" r="8255" b="0"/>
                                  <wp:docPr id="55064805" name="Immagine 2" descr="Immagine che contiene testo, Carattere, logo, Marchio&#10;&#10;Descrizione generat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064805" name="Immagine 2" descr="Immagine che contiene testo, Carattere, logo, Marchio&#10;&#10;Descrizione generata automaticamen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3295" cy="542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67544D" wp14:editId="7619F85E">
                                  <wp:extent cx="933450" cy="492369"/>
                                  <wp:effectExtent l="0" t="0" r="0" b="3175"/>
                                  <wp:docPr id="1071718211" name="Immagin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1718211" name="Immagin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5178" cy="493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5E4582" wp14:editId="2A9D6D7C">
                                  <wp:extent cx="876300" cy="485775"/>
                                  <wp:effectExtent l="0" t="0" r="0" b="9525"/>
                                  <wp:docPr id="1474179090" name="Immagine 8" descr="Immagine che contiene Carattere, strumento, design&#10;&#10;Descrizione generat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4179090" name="Immagine 8" descr="Immagine che contiene Carattere, strumento, design&#10;&#10;Descrizione generata automaticamen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</w:t>
                            </w:r>
                            <w:r w:rsidRPr="001E4F36">
                              <w:rPr>
                                <w:noProof/>
                              </w:rPr>
                              <w:drawing>
                                <wp:inline distT="0" distB="0" distL="0" distR="0" wp14:anchorId="3601CB89" wp14:editId="377B078E">
                                  <wp:extent cx="518160" cy="473710"/>
                                  <wp:effectExtent l="0" t="0" r="0" b="2540"/>
                                  <wp:docPr id="47128509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8160" cy="473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FEF40D" wp14:editId="2FE57ECD">
                                  <wp:extent cx="954405" cy="309245"/>
                                  <wp:effectExtent l="0" t="0" r="0" b="0"/>
                                  <wp:docPr id="1981010666" name="Immagine 1981010666" descr="Immagine che contiene testo, Carattere, logo, simbolo&#10;&#10;Descrizione generat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3767150" name="Immagine 10" descr="Immagine che contiene testo, Carattere, logo, simbolo&#10;&#10;Descrizione generata automaticament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4405" cy="309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C888173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0;margin-top:24pt;width:493.5pt;height:50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" fillcolor="white [3201]" stroked="f" strokeweight=".5pt">
                <v:textbox>
                  <w:txbxContent>
                    <w:p w14:paraId="58445875" w14:textId="2AFC841F" w:rsidR="001E4F36" w:rsidRDefault="001E4F36">
                      <w:r>
                        <w:rPr>
                          <w:rFonts w:ascii="Open Sans" w:eastAsia="Open Sans" w:hAnsi="Open Sans" w:cs="Open Sans"/>
                          <w:b/>
                          <w:noProof/>
                        </w:rPr>
                        <w:drawing>
                          <wp:inline distT="0" distB="0" distL="0" distR="0" wp14:anchorId="08D0CC85" wp14:editId="4D42C4F3">
                            <wp:extent cx="963295" cy="542290"/>
                            <wp:effectExtent l="0" t="0" r="8255" b="0"/>
                            <wp:docPr id="55064805" name="Immagine 2" descr="Immagine che contiene testo, Carattere, logo, Marchio&#10;&#10;Descrizione generat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064805" name="Immagine 2" descr="Immagine che contiene testo, Carattere, logo, Marchio&#10;&#10;Descrizione generata automaticamen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3295" cy="542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B67544D" wp14:editId="7619F85E">
                            <wp:extent cx="933450" cy="492369"/>
                            <wp:effectExtent l="0" t="0" r="0" b="3175"/>
                            <wp:docPr id="1071718211" name="Immagin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1718211" name="Immagin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5178" cy="493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B5E4582" wp14:editId="2A9D6D7C">
                            <wp:extent cx="876300" cy="485775"/>
                            <wp:effectExtent l="0" t="0" r="0" b="9525"/>
                            <wp:docPr id="1474179090" name="Immagine 8" descr="Immagine che contiene Carattere, strumento, design&#10;&#10;Descrizione generat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4179090" name="Immagine 8" descr="Immagine che contiene Carattere, strumento, design&#10;&#10;Descrizione generata automaticamen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48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</w:t>
                      </w:r>
                      <w:r w:rsidRPr="001E4F36">
                        <w:rPr>
                          <w:noProof/>
                        </w:rPr>
                        <w:drawing>
                          <wp:inline distT="0" distB="0" distL="0" distR="0" wp14:anchorId="3601CB89" wp14:editId="377B078E">
                            <wp:extent cx="518160" cy="473710"/>
                            <wp:effectExtent l="0" t="0" r="0" b="2540"/>
                            <wp:docPr id="47128509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8160" cy="473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0FEF40D" wp14:editId="2FE57ECD">
                            <wp:extent cx="954405" cy="309245"/>
                            <wp:effectExtent l="0" t="0" r="0" b="0"/>
                            <wp:docPr id="1981010666" name="Immagine 1981010666" descr="Immagine che contiene testo, Carattere, logo, simbolo&#10;&#10;Descrizione generat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3767150" name="Immagine 10" descr="Immagine che contiene testo, Carattere, logo, simbolo&#10;&#10;Descrizione generata automaticament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4405" cy="309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065F">
        <w:rPr>
          <w:rFonts w:ascii="Open Sans" w:eastAsia="Open Sans" w:hAnsi="Open Sans" w:cs="Open Sans"/>
          <w:b/>
        </w:rPr>
        <w:t>P</w:t>
      </w:r>
      <w:r w:rsidR="004631C5">
        <w:rPr>
          <w:rFonts w:ascii="Open Sans" w:eastAsia="Open Sans" w:hAnsi="Open Sans" w:cs="Open Sans"/>
          <w:b/>
        </w:rPr>
        <w:t>artner di progetto/</w:t>
      </w:r>
      <w:proofErr w:type="spellStart"/>
      <w:r w:rsidR="004631C5">
        <w:rPr>
          <w:rFonts w:ascii="Open Sans" w:eastAsia="Open Sans" w:hAnsi="Open Sans" w:cs="Open Sans"/>
          <w:b/>
          <w:color w:val="1F3864"/>
        </w:rPr>
        <w:t>Projektni</w:t>
      </w:r>
      <w:proofErr w:type="spellEnd"/>
      <w:r w:rsidR="004631C5">
        <w:rPr>
          <w:rFonts w:ascii="Open Sans" w:eastAsia="Open Sans" w:hAnsi="Open Sans" w:cs="Open Sans"/>
          <w:b/>
          <w:color w:val="1F3864"/>
        </w:rPr>
        <w:t xml:space="preserve"> </w:t>
      </w:r>
      <w:proofErr w:type="spellStart"/>
      <w:r w:rsidR="004631C5">
        <w:rPr>
          <w:rFonts w:ascii="Open Sans" w:eastAsia="Open Sans" w:hAnsi="Open Sans" w:cs="Open Sans"/>
          <w:b/>
          <w:color w:val="1F3864"/>
        </w:rPr>
        <w:t>partnerji</w:t>
      </w:r>
      <w:proofErr w:type="spellEnd"/>
      <w:r w:rsidR="004631C5">
        <w:rPr>
          <w:rFonts w:ascii="Open Sans" w:eastAsia="Open Sans" w:hAnsi="Open Sans" w:cs="Open Sans"/>
          <w:b/>
          <w:color w:val="1F3864"/>
        </w:rPr>
        <w:t>:</w:t>
      </w:r>
      <w:r w:rsidR="004631C5">
        <w:rPr>
          <w:rFonts w:ascii="Open Sans" w:eastAsia="Open Sans" w:hAnsi="Open Sans" w:cs="Open Sans"/>
          <w:highlight w:val="yellow"/>
        </w:rPr>
        <w:t xml:space="preserve"> </w:t>
      </w:r>
    </w:p>
    <w:p w14:paraId="7F2B0CCF" w14:textId="3FE6D62B" w:rsidR="00FF46B2" w:rsidRPr="000D0C21" w:rsidRDefault="001E4F36">
      <w:pPr>
        <w:rPr>
          <w:rFonts w:ascii="Open Sans" w:eastAsia="Open Sans" w:hAnsi="Open Sans" w:cs="Open Sans"/>
          <w:sz w:val="10"/>
          <w:szCs w:val="10"/>
        </w:rPr>
      </w:pPr>
      <w:r>
        <w:rPr>
          <w:rFonts w:ascii="Open Sans" w:eastAsia="Open Sans" w:hAnsi="Open Sans" w:cs="Open Sans"/>
          <w:b/>
        </w:rPr>
        <w:t xml:space="preserve">  </w:t>
      </w:r>
    </w:p>
    <w:tbl>
      <w:tblPr>
        <w:tblStyle w:val="a0"/>
        <w:tblpPr w:leftFromText="141" w:rightFromText="141" w:vertAnchor="page" w:horzAnchor="margin" w:tblpY="2129"/>
        <w:tblW w:w="9013" w:type="dxa"/>
        <w:tblInd w:w="0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Layout w:type="fixed"/>
        <w:tblLook w:val="04A0" w:firstRow="1" w:lastRow="0" w:firstColumn="1" w:lastColumn="0" w:noHBand="0" w:noVBand="1"/>
      </w:tblPr>
      <w:tblGrid>
        <w:gridCol w:w="4506"/>
        <w:gridCol w:w="4507"/>
      </w:tblGrid>
      <w:tr w:rsidR="00FF46B2" w14:paraId="6A7F7589" w14:textId="77777777" w:rsidTr="00CA09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31976839" w14:textId="77777777" w:rsidR="00FF46B2" w:rsidRDefault="004631C5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lastRenderedPageBreak/>
              <w:t>APPROFONDIMENTI SUL PROGETTO</w:t>
            </w:r>
          </w:p>
        </w:tc>
        <w:tc>
          <w:tcPr>
            <w:tcW w:w="4507" w:type="dxa"/>
          </w:tcPr>
          <w:p w14:paraId="18861279" w14:textId="77777777" w:rsidR="00FF46B2" w:rsidRDefault="004631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SPLOŠNE INFORMACIJE O PROJEKTU</w:t>
            </w:r>
          </w:p>
        </w:tc>
      </w:tr>
      <w:tr w:rsidR="00FF46B2" w14:paraId="6F4073C5" w14:textId="77777777" w:rsidTr="001E4F36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3" w:type="dxa"/>
            <w:gridSpan w:val="2"/>
          </w:tcPr>
          <w:p w14:paraId="36CCF0D9" w14:textId="472C7D08" w:rsidR="00FF46B2" w:rsidRDefault="00C178B3">
            <w:pPr>
              <w:jc w:val="center"/>
              <w:rPr>
                <w:rFonts w:ascii="Open Sans" w:eastAsia="Open Sans" w:hAnsi="Open Sans" w:cs="Open Sans"/>
                <w:color w:val="0E6EB6"/>
                <w:sz w:val="40"/>
                <w:szCs w:val="40"/>
              </w:rPr>
            </w:pPr>
            <w:proofErr w:type="spellStart"/>
            <w:r>
              <w:rPr>
                <w:rFonts w:ascii="Open Sans" w:eastAsia="Open Sans" w:hAnsi="Open Sans" w:cs="Open Sans"/>
                <w:color w:val="0E6EB6"/>
                <w:sz w:val="40"/>
                <w:szCs w:val="40"/>
              </w:rPr>
              <w:t>AidMIRE</w:t>
            </w:r>
            <w:proofErr w:type="spellEnd"/>
          </w:p>
        </w:tc>
      </w:tr>
      <w:tr w:rsidR="00FF46B2" w14:paraId="79A8CC09" w14:textId="77777777" w:rsidTr="00CA097B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16A63C96" w14:textId="16F3800B" w:rsidR="00FF46B2" w:rsidRPr="009D065F" w:rsidRDefault="00C178B3">
            <w:pPr>
              <w:rPr>
                <w:rFonts w:ascii="Open Sans" w:eastAsia="Open Sans" w:hAnsi="Open Sans" w:cs="Open Sans"/>
                <w:b w:val="0"/>
                <w:bCs/>
                <w:sz w:val="28"/>
                <w:szCs w:val="28"/>
                <w:highlight w:val="lightGray"/>
              </w:rPr>
            </w:pPr>
            <w:proofErr w:type="spellStart"/>
            <w:r w:rsidRPr="009D065F">
              <w:rPr>
                <w:rFonts w:ascii="Open Sans" w:eastAsia="Open Sans" w:hAnsi="Open Sans" w:cs="Open Sans"/>
                <w:b w:val="0"/>
                <w:bCs/>
                <w:color w:val="365F91" w:themeColor="accent1" w:themeShade="BF"/>
                <w:sz w:val="28"/>
                <w:szCs w:val="28"/>
              </w:rPr>
              <w:t>AidMIRE</w:t>
            </w:r>
            <w:proofErr w:type="spellEnd"/>
            <w:r w:rsidRPr="009D065F">
              <w:rPr>
                <w:rFonts w:ascii="Open Sans" w:eastAsia="Open Sans" w:hAnsi="Open Sans" w:cs="Open Sans"/>
                <w:b w:val="0"/>
                <w:bCs/>
                <w:color w:val="365F91" w:themeColor="accent1" w:themeShade="BF"/>
                <w:sz w:val="28"/>
                <w:szCs w:val="28"/>
              </w:rPr>
              <w:t xml:space="preserve"> - Capitalizzazione delle migliori pratiche per la gestione delle maxi-emergenze nell’Area transfrontaliera</w:t>
            </w:r>
          </w:p>
        </w:tc>
        <w:tc>
          <w:tcPr>
            <w:tcW w:w="4507" w:type="dxa"/>
          </w:tcPr>
          <w:p w14:paraId="026F0F40" w14:textId="1F6CE916" w:rsidR="00FF46B2" w:rsidRPr="009D065F" w:rsidRDefault="00C1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sz w:val="28"/>
                <w:szCs w:val="28"/>
                <w:highlight w:val="lightGray"/>
              </w:rPr>
            </w:pPr>
            <w:proofErr w:type="spellStart"/>
            <w:r w:rsidRPr="009D065F">
              <w:rPr>
                <w:rFonts w:ascii="Open Sans" w:eastAsia="Open Sans" w:hAnsi="Open Sans" w:cs="Open Sans"/>
                <w:color w:val="244061" w:themeColor="accent1" w:themeShade="80"/>
                <w:sz w:val="28"/>
                <w:szCs w:val="28"/>
              </w:rPr>
              <w:t>AidMIRE</w:t>
            </w:r>
            <w:proofErr w:type="spellEnd"/>
            <w:r w:rsidRPr="009D065F">
              <w:rPr>
                <w:rFonts w:ascii="Open Sans" w:eastAsia="Open Sans" w:hAnsi="Open Sans" w:cs="Open Sans"/>
                <w:color w:val="244061" w:themeColor="accent1" w:themeShade="80"/>
                <w:sz w:val="28"/>
                <w:szCs w:val="28"/>
              </w:rPr>
              <w:t xml:space="preserve">- </w:t>
            </w:r>
            <w:proofErr w:type="spellStart"/>
            <w:r w:rsidRPr="009D065F">
              <w:rPr>
                <w:rFonts w:ascii="Open Sans" w:eastAsia="Open Sans" w:hAnsi="Open Sans" w:cs="Open Sans"/>
                <w:color w:val="244061" w:themeColor="accent1" w:themeShade="80"/>
                <w:sz w:val="28"/>
                <w:szCs w:val="28"/>
              </w:rPr>
              <w:t>Kapitalizacija</w:t>
            </w:r>
            <w:proofErr w:type="spellEnd"/>
            <w:r w:rsidRPr="009D065F">
              <w:rPr>
                <w:rFonts w:ascii="Open Sans" w:eastAsia="Open Sans" w:hAnsi="Open Sans" w:cs="Open Sans"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9D065F">
              <w:rPr>
                <w:rFonts w:ascii="Open Sans" w:eastAsia="Open Sans" w:hAnsi="Open Sans" w:cs="Open Sans"/>
                <w:color w:val="244061" w:themeColor="accent1" w:themeShade="80"/>
                <w:sz w:val="28"/>
                <w:szCs w:val="28"/>
              </w:rPr>
              <w:t>dobrih</w:t>
            </w:r>
            <w:proofErr w:type="spellEnd"/>
            <w:r w:rsidRPr="009D065F">
              <w:rPr>
                <w:rFonts w:ascii="Open Sans" w:eastAsia="Open Sans" w:hAnsi="Open Sans" w:cs="Open Sans"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9D065F">
              <w:rPr>
                <w:rFonts w:ascii="Open Sans" w:eastAsia="Open Sans" w:hAnsi="Open Sans" w:cs="Open Sans"/>
                <w:color w:val="244061" w:themeColor="accent1" w:themeShade="80"/>
                <w:sz w:val="28"/>
                <w:szCs w:val="28"/>
              </w:rPr>
              <w:t>praks</w:t>
            </w:r>
            <w:proofErr w:type="spellEnd"/>
            <w:r w:rsidRPr="009D065F">
              <w:rPr>
                <w:rFonts w:ascii="Open Sans" w:eastAsia="Open Sans" w:hAnsi="Open Sans" w:cs="Open Sans"/>
                <w:color w:val="244061" w:themeColor="accent1" w:themeShade="80"/>
                <w:sz w:val="28"/>
                <w:szCs w:val="28"/>
              </w:rPr>
              <w:t xml:space="preserve"> za </w:t>
            </w:r>
            <w:proofErr w:type="spellStart"/>
            <w:r w:rsidRPr="009D065F">
              <w:rPr>
                <w:rFonts w:ascii="Open Sans" w:eastAsia="Open Sans" w:hAnsi="Open Sans" w:cs="Open Sans"/>
                <w:color w:val="244061" w:themeColor="accent1" w:themeShade="80"/>
                <w:sz w:val="28"/>
                <w:szCs w:val="28"/>
              </w:rPr>
              <w:t>obvladovanje</w:t>
            </w:r>
            <w:proofErr w:type="spellEnd"/>
            <w:r w:rsidRPr="009D065F">
              <w:rPr>
                <w:rFonts w:ascii="Open Sans" w:eastAsia="Open Sans" w:hAnsi="Open Sans" w:cs="Open Sans"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9D065F">
              <w:rPr>
                <w:rFonts w:ascii="Open Sans" w:eastAsia="Open Sans" w:hAnsi="Open Sans" w:cs="Open Sans"/>
                <w:color w:val="244061" w:themeColor="accent1" w:themeShade="80"/>
                <w:sz w:val="28"/>
                <w:szCs w:val="28"/>
              </w:rPr>
              <w:t>množičnih</w:t>
            </w:r>
            <w:proofErr w:type="spellEnd"/>
            <w:r w:rsidRPr="009D065F">
              <w:rPr>
                <w:rFonts w:ascii="Open Sans" w:eastAsia="Open Sans" w:hAnsi="Open Sans" w:cs="Open Sans"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9D065F">
              <w:rPr>
                <w:rFonts w:ascii="Open Sans" w:eastAsia="Open Sans" w:hAnsi="Open Sans" w:cs="Open Sans"/>
                <w:color w:val="244061" w:themeColor="accent1" w:themeShade="80"/>
                <w:sz w:val="28"/>
                <w:szCs w:val="28"/>
              </w:rPr>
              <w:t>nesreč</w:t>
            </w:r>
            <w:proofErr w:type="spellEnd"/>
            <w:r w:rsidRPr="009D065F">
              <w:rPr>
                <w:rFonts w:ascii="Open Sans" w:eastAsia="Open Sans" w:hAnsi="Open Sans" w:cs="Open Sans"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9D065F">
              <w:rPr>
                <w:rFonts w:ascii="Open Sans" w:eastAsia="Open Sans" w:hAnsi="Open Sans" w:cs="Open Sans"/>
                <w:color w:val="244061" w:themeColor="accent1" w:themeShade="80"/>
                <w:sz w:val="28"/>
                <w:szCs w:val="28"/>
              </w:rPr>
              <w:t>na</w:t>
            </w:r>
            <w:proofErr w:type="spellEnd"/>
            <w:r w:rsidRPr="009D065F">
              <w:rPr>
                <w:rFonts w:ascii="Open Sans" w:eastAsia="Open Sans" w:hAnsi="Open Sans" w:cs="Open Sans"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9D065F">
              <w:rPr>
                <w:rFonts w:ascii="Open Sans" w:eastAsia="Open Sans" w:hAnsi="Open Sans" w:cs="Open Sans"/>
                <w:color w:val="244061" w:themeColor="accent1" w:themeShade="80"/>
                <w:sz w:val="28"/>
                <w:szCs w:val="28"/>
              </w:rPr>
              <w:t>čezmejnem</w:t>
            </w:r>
            <w:proofErr w:type="spellEnd"/>
            <w:r w:rsidRPr="009D065F">
              <w:rPr>
                <w:rFonts w:ascii="Open Sans" w:eastAsia="Open Sans" w:hAnsi="Open Sans" w:cs="Open Sans"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9D065F">
              <w:rPr>
                <w:rFonts w:ascii="Open Sans" w:eastAsia="Open Sans" w:hAnsi="Open Sans" w:cs="Open Sans"/>
                <w:color w:val="244061" w:themeColor="accent1" w:themeShade="80"/>
                <w:sz w:val="28"/>
                <w:szCs w:val="28"/>
              </w:rPr>
              <w:t>območju</w:t>
            </w:r>
            <w:proofErr w:type="spellEnd"/>
          </w:p>
        </w:tc>
      </w:tr>
      <w:tr w:rsidR="00FF46B2" w:rsidRPr="00096FFD" w14:paraId="1C628F43" w14:textId="77777777" w:rsidTr="00CA097B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5BA8618B" w14:textId="77777777" w:rsidR="00FF46B2" w:rsidRPr="00096FFD" w:rsidRDefault="004631C5">
            <w:pP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Durata del progetto/</w:t>
            </w:r>
            <w:proofErr w:type="spellStart"/>
            <w:r w:rsidRPr="00096FFD">
              <w:rPr>
                <w:rFonts w:ascii="Open Sans" w:eastAsia="Open Sans" w:hAnsi="Open Sans" w:cs="Open Sans"/>
                <w:color w:val="1F4E79"/>
                <w:sz w:val="20"/>
                <w:szCs w:val="20"/>
              </w:rPr>
              <w:t>Trajanje</w:t>
            </w:r>
            <w:proofErr w:type="spellEnd"/>
            <w:r w:rsidRPr="00096FFD">
              <w:rPr>
                <w:rFonts w:ascii="Open Sans" w:eastAsia="Open Sans" w:hAnsi="Open Sans" w:cs="Open Sans"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color w:val="1F4E79"/>
                <w:sz w:val="20"/>
                <w:szCs w:val="20"/>
              </w:rPr>
              <w:t>projekta</w:t>
            </w:r>
            <w:proofErr w:type="spellEnd"/>
            <w:r w:rsidRPr="00096FFD">
              <w:rPr>
                <w:rFonts w:ascii="Open Sans" w:eastAsia="Open Sans" w:hAnsi="Open Sans" w:cs="Open Sans"/>
                <w:color w:val="1F4E79"/>
                <w:sz w:val="20"/>
                <w:szCs w:val="20"/>
              </w:rPr>
              <w:t>:</w:t>
            </w:r>
          </w:p>
        </w:tc>
        <w:tc>
          <w:tcPr>
            <w:tcW w:w="4507" w:type="dxa"/>
          </w:tcPr>
          <w:p w14:paraId="65B2EE08" w14:textId="49E283A5" w:rsidR="00FF46B2" w:rsidRPr="00096FFD" w:rsidRDefault="00C1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01/09/2024 – 31/08/2025</w:t>
            </w:r>
          </w:p>
        </w:tc>
      </w:tr>
      <w:tr w:rsidR="00FF46B2" w:rsidRPr="00096FFD" w14:paraId="38745332" w14:textId="77777777" w:rsidTr="00CA097B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0C1EB577" w14:textId="77777777" w:rsidR="00FF46B2" w:rsidRPr="00096FFD" w:rsidRDefault="004631C5">
            <w:pP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Budget totale/</w:t>
            </w:r>
            <w:proofErr w:type="spellStart"/>
            <w:r w:rsidRPr="00096FFD">
              <w:rPr>
                <w:rFonts w:ascii="Open Sans" w:eastAsia="Open Sans" w:hAnsi="Open Sans" w:cs="Open Sans"/>
                <w:color w:val="1F4E79"/>
                <w:sz w:val="20"/>
                <w:szCs w:val="20"/>
              </w:rPr>
              <w:t>Celotni</w:t>
            </w:r>
            <w:proofErr w:type="spellEnd"/>
            <w:r w:rsidRPr="00096FFD">
              <w:rPr>
                <w:rFonts w:ascii="Open Sans" w:eastAsia="Open Sans" w:hAnsi="Open Sans" w:cs="Open Sans"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color w:val="1F4E79"/>
                <w:sz w:val="20"/>
                <w:szCs w:val="20"/>
              </w:rPr>
              <w:t>znesek</w:t>
            </w:r>
            <w:proofErr w:type="spellEnd"/>
            <w:r w:rsidRPr="00096FFD">
              <w:rPr>
                <w:rFonts w:ascii="Open Sans" w:eastAsia="Open Sans" w:hAnsi="Open Sans" w:cs="Open Sans"/>
                <w:color w:val="1F4E79"/>
                <w:sz w:val="20"/>
                <w:szCs w:val="20"/>
              </w:rPr>
              <w:t>:</w:t>
            </w:r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</w:tcPr>
          <w:p w14:paraId="11244B95" w14:textId="268F7DCA" w:rsidR="00FF46B2" w:rsidRPr="00096FFD" w:rsidRDefault="00463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/>
                <w:sz w:val="20"/>
                <w:szCs w:val="20"/>
                <w:highlight w:val="lightGray"/>
              </w:rPr>
            </w:pPr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€</w:t>
            </w:r>
            <w:r w:rsidR="00C178B3"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C178B3" w:rsidRPr="00096FFD">
              <w:rPr>
                <w:rFonts w:ascii="Open Sans" w:eastAsia="Open Sans" w:hAnsi="Open Sans" w:cs="Open Sans"/>
                <w:sz w:val="20"/>
                <w:szCs w:val="20"/>
              </w:rPr>
              <w:t>749.544,12</w:t>
            </w:r>
          </w:p>
        </w:tc>
      </w:tr>
      <w:tr w:rsidR="00FF46B2" w:rsidRPr="00096FFD" w14:paraId="0217A63C" w14:textId="77777777" w:rsidTr="00CA097B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61A86441" w14:textId="77777777" w:rsidR="00FF46B2" w:rsidRPr="00096FFD" w:rsidRDefault="004631C5">
            <w:pP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Fondo europeo di sviluppo regionale (FESR)</w:t>
            </w:r>
          </w:p>
          <w:p w14:paraId="141AE935" w14:textId="77777777" w:rsidR="00FF46B2" w:rsidRPr="00096FFD" w:rsidRDefault="004631C5">
            <w:pP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proofErr w:type="spellStart"/>
            <w:r w:rsidRPr="00096FFD">
              <w:rPr>
                <w:rFonts w:ascii="Open Sans" w:eastAsia="Open Sans" w:hAnsi="Open Sans" w:cs="Open Sans"/>
                <w:color w:val="1F4E79"/>
                <w:sz w:val="20"/>
                <w:szCs w:val="20"/>
              </w:rPr>
              <w:t>Evropski</w:t>
            </w:r>
            <w:proofErr w:type="spellEnd"/>
            <w:r w:rsidRPr="00096FFD">
              <w:rPr>
                <w:rFonts w:ascii="Open Sans" w:eastAsia="Open Sans" w:hAnsi="Open Sans" w:cs="Open Sans"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color w:val="1F4E79"/>
                <w:sz w:val="20"/>
                <w:szCs w:val="20"/>
              </w:rPr>
              <w:t>sklad</w:t>
            </w:r>
            <w:proofErr w:type="spellEnd"/>
            <w:r w:rsidRPr="00096FFD">
              <w:rPr>
                <w:rFonts w:ascii="Open Sans" w:eastAsia="Open Sans" w:hAnsi="Open Sans" w:cs="Open Sans"/>
                <w:color w:val="1F4E79"/>
                <w:sz w:val="20"/>
                <w:szCs w:val="20"/>
              </w:rPr>
              <w:t xml:space="preserve"> za </w:t>
            </w:r>
            <w:proofErr w:type="spellStart"/>
            <w:r w:rsidRPr="00096FFD">
              <w:rPr>
                <w:rFonts w:ascii="Open Sans" w:eastAsia="Open Sans" w:hAnsi="Open Sans" w:cs="Open Sans"/>
                <w:color w:val="1F4E79"/>
                <w:sz w:val="20"/>
                <w:szCs w:val="20"/>
              </w:rPr>
              <w:t>regionalni</w:t>
            </w:r>
            <w:proofErr w:type="spellEnd"/>
            <w:r w:rsidRPr="00096FFD">
              <w:rPr>
                <w:rFonts w:ascii="Open Sans" w:eastAsia="Open Sans" w:hAnsi="Open Sans" w:cs="Open Sans"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color w:val="1F4E79"/>
                <w:sz w:val="20"/>
                <w:szCs w:val="20"/>
              </w:rPr>
              <w:t>razvoj</w:t>
            </w:r>
            <w:proofErr w:type="spellEnd"/>
            <w:r w:rsidRPr="00096FFD">
              <w:rPr>
                <w:rFonts w:ascii="Open Sans" w:eastAsia="Open Sans" w:hAnsi="Open Sans" w:cs="Open Sans"/>
                <w:color w:val="1F4E79"/>
                <w:sz w:val="20"/>
                <w:szCs w:val="20"/>
              </w:rPr>
              <w:t xml:space="preserve"> (ESRR):</w:t>
            </w:r>
          </w:p>
        </w:tc>
        <w:tc>
          <w:tcPr>
            <w:tcW w:w="4507" w:type="dxa"/>
          </w:tcPr>
          <w:p w14:paraId="677156B1" w14:textId="328AC2EC" w:rsidR="00FF46B2" w:rsidRPr="00096FFD" w:rsidRDefault="00463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/>
                <w:sz w:val="20"/>
                <w:szCs w:val="20"/>
                <w:highlight w:val="lightGray"/>
              </w:rPr>
            </w:pPr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€</w:t>
            </w:r>
            <w:r w:rsidR="00C178B3"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 599.635,29</w:t>
            </w:r>
          </w:p>
        </w:tc>
      </w:tr>
      <w:tr w:rsidR="00FF46B2" w:rsidRPr="00096FFD" w14:paraId="448635F2" w14:textId="77777777" w:rsidTr="00CA097B">
        <w:trPr>
          <w:trHeight w:val="1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58984118" w14:textId="77777777" w:rsidR="00FF46B2" w:rsidRPr="00096FFD" w:rsidRDefault="004631C5">
            <w:pP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Partner di progetto/ </w:t>
            </w:r>
            <w:proofErr w:type="spellStart"/>
            <w:r w:rsidRPr="00096FFD">
              <w:rPr>
                <w:rFonts w:ascii="Open Sans" w:eastAsia="Open Sans" w:hAnsi="Open Sans" w:cs="Open Sans"/>
                <w:color w:val="1F4E79"/>
                <w:sz w:val="20"/>
                <w:szCs w:val="20"/>
              </w:rPr>
              <w:t>Projektni</w:t>
            </w:r>
            <w:proofErr w:type="spellEnd"/>
            <w:r w:rsidRPr="00096FFD">
              <w:rPr>
                <w:rFonts w:ascii="Open Sans" w:eastAsia="Open Sans" w:hAnsi="Open Sans" w:cs="Open Sans"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color w:val="1F4E79"/>
                <w:sz w:val="20"/>
                <w:szCs w:val="20"/>
              </w:rPr>
              <w:t>partnerji</w:t>
            </w:r>
            <w:proofErr w:type="spellEnd"/>
          </w:p>
        </w:tc>
        <w:tc>
          <w:tcPr>
            <w:tcW w:w="4507" w:type="dxa"/>
          </w:tcPr>
          <w:p w14:paraId="004DA573" w14:textId="54BCB278" w:rsidR="00CA097B" w:rsidRPr="00096FFD" w:rsidRDefault="00CA097B" w:rsidP="00CA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LP: Azienda Sanitaria Universitaria Giuliano Isontina</w:t>
            </w:r>
          </w:p>
          <w:p w14:paraId="3DD0DBAF" w14:textId="4774F5D5" w:rsidR="00CA097B" w:rsidRPr="00096FFD" w:rsidRDefault="00CA097B" w:rsidP="00CA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PP2: Azienda ULSS 3 Serenissima</w:t>
            </w:r>
          </w:p>
          <w:p w14:paraId="1088972E" w14:textId="598745E7" w:rsidR="00CA097B" w:rsidRPr="00096FFD" w:rsidRDefault="00CA097B" w:rsidP="00CA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PP3: </w:t>
            </w:r>
            <w:proofErr w:type="spellStart"/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Splošna</w:t>
            </w:r>
            <w:proofErr w:type="spellEnd"/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bolnišnica</w:t>
            </w:r>
            <w:proofErr w:type="spellEnd"/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Izola</w:t>
            </w:r>
            <w:proofErr w:type="spellEnd"/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 – Ospedale Generale Isola</w:t>
            </w:r>
          </w:p>
          <w:p w14:paraId="631C6FF7" w14:textId="4FF42C35" w:rsidR="00CA097B" w:rsidRPr="00096FFD" w:rsidRDefault="00CA097B" w:rsidP="00CA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PP4: </w:t>
            </w:r>
            <w:proofErr w:type="spellStart"/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Zdravstveni</w:t>
            </w:r>
            <w:proofErr w:type="spellEnd"/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dom</w:t>
            </w:r>
            <w:proofErr w:type="spellEnd"/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Sežana</w:t>
            </w:r>
            <w:proofErr w:type="spellEnd"/>
          </w:p>
          <w:p w14:paraId="02CB18E2" w14:textId="76C81D96" w:rsidR="00CA097B" w:rsidRPr="00096FFD" w:rsidRDefault="00CA097B" w:rsidP="00CA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/>
                <w:sz w:val="20"/>
                <w:szCs w:val="20"/>
                <w:highlight w:val="lightGray"/>
              </w:rPr>
            </w:pPr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PP5: </w:t>
            </w:r>
            <w:proofErr w:type="spellStart"/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Zdravstveni</w:t>
            </w:r>
            <w:proofErr w:type="spellEnd"/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dom</w:t>
            </w:r>
            <w:proofErr w:type="spellEnd"/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Izola</w:t>
            </w:r>
            <w:proofErr w:type="spellEnd"/>
          </w:p>
        </w:tc>
      </w:tr>
      <w:tr w:rsidR="00FF46B2" w:rsidRPr="00096FFD" w14:paraId="6BEB3E06" w14:textId="77777777" w:rsidTr="00CA097B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6BD06652" w14:textId="77777777" w:rsidR="00FF46B2" w:rsidRPr="00096FFD" w:rsidRDefault="004631C5">
            <w:pP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Sintesi del progetto/</w:t>
            </w:r>
            <w:proofErr w:type="spellStart"/>
            <w:r w:rsidRPr="00096FFD">
              <w:rPr>
                <w:rFonts w:ascii="Open Sans" w:eastAsia="Open Sans" w:hAnsi="Open Sans" w:cs="Open Sans"/>
                <w:color w:val="1F4E79"/>
                <w:sz w:val="20"/>
                <w:szCs w:val="20"/>
              </w:rPr>
              <w:t>Povzetek</w:t>
            </w:r>
            <w:proofErr w:type="spellEnd"/>
            <w:r w:rsidRPr="00096FFD">
              <w:rPr>
                <w:rFonts w:ascii="Open Sans" w:eastAsia="Open Sans" w:hAnsi="Open Sans" w:cs="Open Sans"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color w:val="1F4E79"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4507" w:type="dxa"/>
          </w:tcPr>
          <w:p w14:paraId="6BCDB616" w14:textId="77777777" w:rsidR="00C178B3" w:rsidRPr="00096FFD" w:rsidRDefault="00C178B3">
            <w:pPr>
              <w:tabs>
                <w:tab w:val="left" w:pos="3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iCs/>
                <w:sz w:val="20"/>
                <w:szCs w:val="20"/>
              </w:rPr>
            </w:pPr>
            <w:proofErr w:type="spellStart"/>
            <w:r w:rsidRPr="00096FFD">
              <w:rPr>
                <w:rFonts w:ascii="Open Sans" w:eastAsia="Open Sans" w:hAnsi="Open Sans" w:cs="Open Sans"/>
                <w:iCs/>
                <w:sz w:val="20"/>
                <w:szCs w:val="20"/>
              </w:rPr>
              <w:t>AidMIRE</w:t>
            </w:r>
            <w:proofErr w:type="spellEnd"/>
            <w:r w:rsidRPr="00096FFD">
              <w:rPr>
                <w:rFonts w:ascii="Open Sans" w:eastAsia="Open Sans" w:hAnsi="Open Sans" w:cs="Open Sans"/>
                <w:iCs/>
                <w:sz w:val="20"/>
                <w:szCs w:val="20"/>
              </w:rPr>
              <w:t xml:space="preserve"> nasce per rispondere alle necessità di gestione di un evento di maxi-emergenza sanitaria e trattamento di pazienti con poli-trauma in un’area transfrontaliera ove i sistemi sanitari sono diversi per organizzazione e articolazione territoriale. Armonizzare strutture, protocolli e fondere tutto in un modello integrato di risposta è la sfida del progetto.</w:t>
            </w:r>
          </w:p>
          <w:p w14:paraId="5CB1CC60" w14:textId="77777777" w:rsidR="00CA097B" w:rsidRPr="00096FFD" w:rsidRDefault="00CA097B">
            <w:pPr>
              <w:tabs>
                <w:tab w:val="left" w:pos="3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iCs/>
                <w:sz w:val="20"/>
                <w:szCs w:val="20"/>
              </w:rPr>
            </w:pPr>
          </w:p>
          <w:p w14:paraId="4E9CAED0" w14:textId="2DAA7F28" w:rsidR="00FF46B2" w:rsidRPr="00096FFD" w:rsidRDefault="00CA097B">
            <w:pPr>
              <w:tabs>
                <w:tab w:val="left" w:pos="3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  <w:highlight w:val="lightGray"/>
              </w:rPr>
            </w:pP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AidMIRE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 je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nastal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kot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odgovor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na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potrebe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po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obvladovanju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množičnih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zdravstvenih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nesreč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 in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zdravljenju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politravmatiziranih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pacientov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na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čezmejnem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območju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,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kjer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 so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zdravstveni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 sistemi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različno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organizirani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 in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teritorialno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porazdeljeni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.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Izziv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projekta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 je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uskladitev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struktur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,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protokolov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 in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združitev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 le-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teh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 v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integriran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 xml:space="preserve"> model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odzivanja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1F4E79"/>
                <w:sz w:val="20"/>
                <w:szCs w:val="20"/>
              </w:rPr>
              <w:t>.</w:t>
            </w:r>
          </w:p>
        </w:tc>
      </w:tr>
      <w:tr w:rsidR="00FF46B2" w:rsidRPr="00096FFD" w14:paraId="7EEA1A97" w14:textId="77777777" w:rsidTr="00CA097B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3AB74B90" w14:textId="5ED0DE5C" w:rsidR="00FF46B2" w:rsidRPr="00096FFD" w:rsidRDefault="004631C5">
            <w:pP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Stato di avanzamento/</w:t>
            </w:r>
            <w:proofErr w:type="spellStart"/>
            <w:r w:rsidRPr="00096FFD">
              <w:rPr>
                <w:rFonts w:ascii="Open Sans" w:eastAsia="Open Sans" w:hAnsi="Open Sans" w:cs="Open Sans"/>
                <w:color w:val="1F4E79"/>
                <w:sz w:val="20"/>
                <w:szCs w:val="20"/>
              </w:rPr>
              <w:t>Stanje</w:t>
            </w:r>
            <w:proofErr w:type="spellEnd"/>
            <w:r w:rsidRPr="00096FFD">
              <w:rPr>
                <w:rFonts w:ascii="Open Sans" w:eastAsia="Open Sans" w:hAnsi="Open Sans" w:cs="Open Sans"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color w:val="1F4E79"/>
                <w:sz w:val="20"/>
                <w:szCs w:val="20"/>
              </w:rPr>
              <w:t>napredka</w:t>
            </w:r>
            <w:proofErr w:type="spellEnd"/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</w:tcPr>
          <w:p w14:paraId="7584B394" w14:textId="0C693B34" w:rsidR="00FF46B2" w:rsidRPr="00096FFD" w:rsidRDefault="005F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>100</w:t>
            </w:r>
            <w:r w:rsidR="00E80D6D" w:rsidRPr="00096FFD">
              <w:rPr>
                <w:rFonts w:ascii="Open Sans" w:eastAsia="Open Sans" w:hAnsi="Open Sans" w:cs="Open Sans"/>
                <w:i/>
                <w:sz w:val="20"/>
                <w:szCs w:val="20"/>
              </w:rPr>
              <w:t>%</w:t>
            </w:r>
          </w:p>
        </w:tc>
      </w:tr>
      <w:tr w:rsidR="00FF46B2" w:rsidRPr="00096FFD" w14:paraId="2846CD3F" w14:textId="77777777" w:rsidTr="00CA097B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760B0D5C" w14:textId="77777777" w:rsidR="00FF46B2" w:rsidRPr="00096FFD" w:rsidRDefault="004631C5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00096FFD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Principali output/</w:t>
            </w:r>
            <w:r w:rsidRPr="00096FFD">
              <w:rPr>
                <w:rFonts w:ascii="Open Sans" w:eastAsia="Open Sans" w:hAnsi="Open Sans" w:cs="Open Sans"/>
                <w:i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color w:val="1F3864"/>
                <w:sz w:val="20"/>
                <w:szCs w:val="20"/>
              </w:rPr>
              <w:t>Glavni</w:t>
            </w:r>
            <w:proofErr w:type="spellEnd"/>
            <w:r w:rsidRPr="00096FFD">
              <w:rPr>
                <w:rFonts w:ascii="Open Sans" w:eastAsia="Open Sans" w:hAnsi="Open Sans" w:cs="Open Sans"/>
                <w:color w:val="1F3864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color w:val="1F3864"/>
                <w:sz w:val="20"/>
                <w:szCs w:val="20"/>
              </w:rPr>
              <w:t>učinki</w:t>
            </w:r>
            <w:proofErr w:type="spellEnd"/>
          </w:p>
        </w:tc>
        <w:tc>
          <w:tcPr>
            <w:tcW w:w="4507" w:type="dxa"/>
          </w:tcPr>
          <w:p w14:paraId="4E3E6D49" w14:textId="77777777" w:rsidR="00C178B3" w:rsidRPr="00096FFD" w:rsidRDefault="00C178B3" w:rsidP="00C1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iCs/>
                <w:sz w:val="20"/>
                <w:szCs w:val="20"/>
              </w:rPr>
            </w:pPr>
            <w:r w:rsidRPr="00096FFD">
              <w:rPr>
                <w:rFonts w:ascii="Open Sans" w:eastAsia="Open Sans" w:hAnsi="Open Sans" w:cs="Open Sans"/>
                <w:iCs/>
                <w:sz w:val="20"/>
                <w:szCs w:val="20"/>
              </w:rPr>
              <w:t>Il cambiamento previsto è di uniformare ed elevare il livello di preparazione di tutto il personale medico coinvolto attraverso la sottoscrizione di un protocollo e la realizzazione di strumenti operativi (formazione e simulazioni on site) unificati.</w:t>
            </w:r>
          </w:p>
          <w:p w14:paraId="4BF362AF" w14:textId="77777777" w:rsidR="00C178B3" w:rsidRPr="00096FFD" w:rsidRDefault="00C178B3" w:rsidP="00C1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iCs/>
                <w:sz w:val="20"/>
                <w:szCs w:val="20"/>
              </w:rPr>
            </w:pPr>
            <w:r w:rsidRPr="00096FFD">
              <w:rPr>
                <w:rFonts w:ascii="Open Sans" w:eastAsia="Open Sans" w:hAnsi="Open Sans" w:cs="Open Sans"/>
                <w:iCs/>
                <w:sz w:val="20"/>
                <w:szCs w:val="20"/>
              </w:rPr>
              <w:t>Gli output di progetto sono quindi i protocolli operativi e i moduli formativi omogenei a beneficio degli operatori sanitari. Tutto ciò si raggiunge soltanto con un approccio transfrontaliero integrato che parte mettendo a fattor comune le esigenze mediche e logistiche in maxi-emergenza e adegua di conseguenza i sistemi sanitari locali.</w:t>
            </w:r>
          </w:p>
          <w:p w14:paraId="26EAEBC7" w14:textId="77777777" w:rsidR="00C178B3" w:rsidRPr="00096FFD" w:rsidRDefault="00C1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iCs/>
                <w:sz w:val="20"/>
                <w:szCs w:val="20"/>
              </w:rPr>
            </w:pPr>
          </w:p>
          <w:p w14:paraId="47DB51B8" w14:textId="77777777" w:rsidR="00CA097B" w:rsidRPr="00096FFD" w:rsidRDefault="00CA097B" w:rsidP="00CA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</w:pP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lastRenderedPageBreak/>
              <w:t>Predvidena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sprememba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je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standardizacija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in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dvig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ravni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pripravljenosti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vpletenega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zdravstvenega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osebja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s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podpisom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protokola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in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vzpostavitvijo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enotnih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operativnih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orodij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usposabljanje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in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simulacije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na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kraju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samem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).</w:t>
            </w:r>
          </w:p>
          <w:p w14:paraId="77E506E7" w14:textId="3FC96A22" w:rsidR="00FF46B2" w:rsidRPr="00096FFD" w:rsidRDefault="00CA097B" w:rsidP="00CA0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iCs/>
                <w:sz w:val="20"/>
                <w:szCs w:val="20"/>
              </w:rPr>
            </w:pP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Rezultati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projekta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so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torej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operativni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protokoli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in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homogeni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izobraževalni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moduli,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ki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so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namenjeni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zdravstvenim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delavcem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.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Vse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to je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mogoče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doseči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le z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integriranim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čezmejnim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pristopom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ki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se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začne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z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združevanjem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zdravstvenih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in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logističnih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potreb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v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množičnih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nesrečah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ter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ustrezno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prilagodi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lokalne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zdravstvene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sisteme</w:t>
            </w:r>
            <w:proofErr w:type="spellEnd"/>
            <w:r w:rsidRPr="00096FFD">
              <w:rPr>
                <w:rFonts w:ascii="Open Sans" w:eastAsia="Open Sans" w:hAnsi="Open Sans" w:cs="Open Sans"/>
                <w:i/>
                <w:color w:val="365F91" w:themeColor="accent1" w:themeShade="BF"/>
                <w:sz w:val="20"/>
                <w:szCs w:val="20"/>
              </w:rPr>
              <w:t>.</w:t>
            </w:r>
          </w:p>
        </w:tc>
      </w:tr>
    </w:tbl>
    <w:p w14:paraId="3F3CB125" w14:textId="77777777" w:rsidR="00FF46B2" w:rsidRPr="00096FFD" w:rsidRDefault="00FF46B2">
      <w:pPr>
        <w:rPr>
          <w:rFonts w:ascii="Open Sans" w:eastAsia="Open Sans" w:hAnsi="Open Sans" w:cs="Open Sans"/>
          <w:sz w:val="20"/>
          <w:szCs w:val="20"/>
        </w:rPr>
      </w:pPr>
    </w:p>
    <w:p w14:paraId="1664A851" w14:textId="77777777" w:rsidR="00FF46B2" w:rsidRPr="00096FFD" w:rsidRDefault="00FF46B2">
      <w:pPr>
        <w:rPr>
          <w:rFonts w:ascii="Open Sans" w:eastAsia="Open Sans" w:hAnsi="Open Sans" w:cs="Open Sans"/>
          <w:b/>
          <w:sz w:val="20"/>
          <w:szCs w:val="20"/>
        </w:rPr>
      </w:pPr>
    </w:p>
    <w:p w14:paraId="2E99F708" w14:textId="4CF15E83" w:rsidR="00FF46B2" w:rsidRPr="00096FFD" w:rsidRDefault="00FF46B2">
      <w:pPr>
        <w:rPr>
          <w:rFonts w:ascii="Open Sans" w:eastAsia="Open Sans" w:hAnsi="Open Sans" w:cs="Open Sans"/>
          <w:sz w:val="20"/>
          <w:szCs w:val="20"/>
        </w:rPr>
      </w:pPr>
    </w:p>
    <w:p w14:paraId="63A6ABF2" w14:textId="77777777" w:rsidR="00FF46B2" w:rsidRPr="00096FFD" w:rsidRDefault="00FF46B2">
      <w:pPr>
        <w:rPr>
          <w:rFonts w:ascii="Open Sans" w:eastAsia="Open Sans" w:hAnsi="Open Sans" w:cs="Open Sans"/>
          <w:sz w:val="20"/>
          <w:szCs w:val="20"/>
        </w:rPr>
      </w:pPr>
    </w:p>
    <w:p w14:paraId="0C1F4C0B" w14:textId="62C3B5F5" w:rsidR="00FF46B2" w:rsidRPr="00096FFD" w:rsidRDefault="000028E2">
      <w:pPr>
        <w:rPr>
          <w:rFonts w:ascii="Open Sans" w:eastAsia="Open Sans" w:hAnsi="Open Sans" w:cs="Open Sans"/>
          <w:sz w:val="20"/>
          <w:szCs w:val="20"/>
        </w:rPr>
      </w:pPr>
      <w:r w:rsidRPr="00096FFD">
        <w:rPr>
          <w:noProof/>
          <w:sz w:val="20"/>
          <w:szCs w:val="20"/>
        </w:rPr>
        <w:drawing>
          <wp:anchor distT="0" distB="0" distL="0" distR="0" simplePos="0" relativeHeight="251666432" behindDoc="1" locked="0" layoutInCell="1" hidden="0" allowOverlap="1" wp14:anchorId="4A5B58FA" wp14:editId="7B0A034C">
            <wp:simplePos x="0" y="0"/>
            <wp:positionH relativeFrom="margin">
              <wp:align>center</wp:align>
            </wp:positionH>
            <wp:positionV relativeFrom="paragraph">
              <wp:posOffset>7183120</wp:posOffset>
            </wp:positionV>
            <wp:extent cx="7569132" cy="45719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9132" cy="457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FF46B2" w:rsidRPr="00096FFD" w:rsidSect="00A46909">
      <w:headerReference w:type="default" r:id="rId23"/>
      <w:footerReference w:type="default" r:id="rId24"/>
      <w:pgSz w:w="11906" w:h="16838"/>
      <w:pgMar w:top="1225" w:right="1134" w:bottom="1134" w:left="1134" w:header="426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A3FD4" w14:textId="77777777" w:rsidR="003267F2" w:rsidRDefault="003267F2">
      <w:pPr>
        <w:spacing w:after="0" w:line="240" w:lineRule="auto"/>
      </w:pPr>
      <w:r>
        <w:separator/>
      </w:r>
    </w:p>
  </w:endnote>
  <w:endnote w:type="continuationSeparator" w:id="0">
    <w:p w14:paraId="61C1E7EA" w14:textId="77777777" w:rsidR="003267F2" w:rsidRDefault="0032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30084" w14:textId="6276C500" w:rsidR="00FF46B2" w:rsidRDefault="004631C5" w:rsidP="000D0C21">
    <w:pPr>
      <w:spacing w:after="0"/>
      <w:jc w:val="center"/>
      <w:rPr>
        <w:rFonts w:ascii="Open Sans" w:eastAsia="Open Sans" w:hAnsi="Open Sans" w:cs="Open Sans"/>
        <w:sz w:val="16"/>
        <w:szCs w:val="16"/>
      </w:rPr>
    </w:pPr>
    <w:r>
      <w:rPr>
        <w:rFonts w:ascii="Open Sans" w:eastAsia="Open Sans" w:hAnsi="Open Sans" w:cs="Open Sans"/>
        <w:sz w:val="16"/>
        <w:szCs w:val="16"/>
      </w:rPr>
      <w:t xml:space="preserve">Il progetto </w:t>
    </w:r>
    <w:proofErr w:type="spellStart"/>
    <w:r w:rsidR="001E4F36">
      <w:rPr>
        <w:rFonts w:ascii="Open Sans" w:eastAsia="Open Sans" w:hAnsi="Open Sans" w:cs="Open Sans"/>
        <w:sz w:val="16"/>
        <w:szCs w:val="16"/>
      </w:rPr>
      <w:t>AidMIRE</w:t>
    </w:r>
    <w:proofErr w:type="spellEnd"/>
    <w:r w:rsidR="001E4F36">
      <w:rPr>
        <w:rFonts w:ascii="Open Sans" w:eastAsia="Open Sans" w:hAnsi="Open Sans" w:cs="Open Sans"/>
        <w:sz w:val="16"/>
        <w:szCs w:val="16"/>
      </w:rPr>
      <w:t xml:space="preserve"> </w:t>
    </w:r>
    <w:r>
      <w:rPr>
        <w:rFonts w:ascii="Open Sans" w:eastAsia="Open Sans" w:hAnsi="Open Sans" w:cs="Open Sans"/>
        <w:sz w:val="16"/>
        <w:szCs w:val="16"/>
      </w:rPr>
      <w:t>è co-finanziato dall’Unione europea nell’ambito del Programma Interreg VI-A Italia-Slovenia.</w:t>
    </w:r>
  </w:p>
  <w:p w14:paraId="0F277DE8" w14:textId="3AB7AB96" w:rsidR="00FF46B2" w:rsidRDefault="004631C5" w:rsidP="000D0C21">
    <w:pPr>
      <w:spacing w:after="0"/>
      <w:jc w:val="center"/>
      <w:rPr>
        <w:rFonts w:ascii="Open Sans" w:eastAsia="Open Sans" w:hAnsi="Open Sans" w:cs="Open Sans"/>
        <w:i/>
        <w:color w:val="1F4E79"/>
        <w:sz w:val="16"/>
        <w:szCs w:val="16"/>
      </w:rPr>
    </w:pPr>
    <w:proofErr w:type="spellStart"/>
    <w:r>
      <w:rPr>
        <w:rFonts w:ascii="Open Sans" w:eastAsia="Open Sans" w:hAnsi="Open Sans" w:cs="Open Sans"/>
        <w:color w:val="1F4E79"/>
        <w:sz w:val="16"/>
        <w:szCs w:val="16"/>
      </w:rPr>
      <w:t>Projekt</w:t>
    </w:r>
    <w:proofErr w:type="spellEnd"/>
    <w:r>
      <w:rPr>
        <w:rFonts w:ascii="Open Sans" w:eastAsia="Open Sans" w:hAnsi="Open Sans" w:cs="Open Sans"/>
        <w:color w:val="1F4E79"/>
        <w:sz w:val="16"/>
        <w:szCs w:val="16"/>
      </w:rPr>
      <w:t xml:space="preserve"> </w:t>
    </w:r>
    <w:proofErr w:type="spellStart"/>
    <w:r>
      <w:rPr>
        <w:rFonts w:ascii="Open Sans" w:eastAsia="Open Sans" w:hAnsi="Open Sans" w:cs="Open Sans"/>
        <w:color w:val="1F4E79"/>
        <w:sz w:val="16"/>
        <w:szCs w:val="16"/>
      </w:rPr>
      <w:t>A</w:t>
    </w:r>
    <w:r w:rsidR="001E4F36">
      <w:rPr>
        <w:rFonts w:ascii="Open Sans" w:eastAsia="Open Sans" w:hAnsi="Open Sans" w:cs="Open Sans"/>
        <w:color w:val="1F4E79"/>
        <w:sz w:val="16"/>
        <w:szCs w:val="16"/>
      </w:rPr>
      <w:t>idMIRE</w:t>
    </w:r>
    <w:proofErr w:type="spellEnd"/>
    <w:r>
      <w:rPr>
        <w:rFonts w:ascii="Open Sans" w:eastAsia="Open Sans" w:hAnsi="Open Sans" w:cs="Open Sans"/>
        <w:color w:val="1F4E79"/>
        <w:sz w:val="16"/>
        <w:szCs w:val="16"/>
      </w:rPr>
      <w:t xml:space="preserve"> </w:t>
    </w:r>
    <w:proofErr w:type="spellStart"/>
    <w:r>
      <w:rPr>
        <w:rFonts w:ascii="Open Sans" w:eastAsia="Open Sans" w:hAnsi="Open Sans" w:cs="Open Sans"/>
        <w:color w:val="1F4E79"/>
        <w:sz w:val="16"/>
        <w:szCs w:val="16"/>
      </w:rPr>
      <w:t>sofinancira</w:t>
    </w:r>
    <w:proofErr w:type="spellEnd"/>
    <w:r>
      <w:rPr>
        <w:rFonts w:ascii="Open Sans" w:eastAsia="Open Sans" w:hAnsi="Open Sans" w:cs="Open Sans"/>
        <w:color w:val="1F4E79"/>
        <w:sz w:val="16"/>
        <w:szCs w:val="16"/>
      </w:rPr>
      <w:t xml:space="preserve"> </w:t>
    </w:r>
    <w:proofErr w:type="spellStart"/>
    <w:r>
      <w:rPr>
        <w:rFonts w:ascii="Open Sans" w:eastAsia="Open Sans" w:hAnsi="Open Sans" w:cs="Open Sans"/>
        <w:color w:val="1F4E79"/>
        <w:sz w:val="16"/>
        <w:szCs w:val="16"/>
      </w:rPr>
      <w:t>Evropska</w:t>
    </w:r>
    <w:proofErr w:type="spellEnd"/>
    <w:r>
      <w:rPr>
        <w:rFonts w:ascii="Open Sans" w:eastAsia="Open Sans" w:hAnsi="Open Sans" w:cs="Open Sans"/>
        <w:color w:val="1F4E79"/>
        <w:sz w:val="16"/>
        <w:szCs w:val="16"/>
      </w:rPr>
      <w:t xml:space="preserve"> </w:t>
    </w:r>
    <w:proofErr w:type="spellStart"/>
    <w:r>
      <w:rPr>
        <w:rFonts w:ascii="Open Sans" w:eastAsia="Open Sans" w:hAnsi="Open Sans" w:cs="Open Sans"/>
        <w:color w:val="1F4E79"/>
        <w:sz w:val="16"/>
        <w:szCs w:val="16"/>
      </w:rPr>
      <w:t>unija</w:t>
    </w:r>
    <w:proofErr w:type="spellEnd"/>
    <w:r>
      <w:rPr>
        <w:rFonts w:ascii="Open Sans" w:eastAsia="Open Sans" w:hAnsi="Open Sans" w:cs="Open Sans"/>
        <w:color w:val="1F4E79"/>
        <w:sz w:val="16"/>
        <w:szCs w:val="16"/>
      </w:rPr>
      <w:t xml:space="preserve"> v </w:t>
    </w:r>
    <w:proofErr w:type="spellStart"/>
    <w:r>
      <w:rPr>
        <w:rFonts w:ascii="Open Sans" w:eastAsia="Open Sans" w:hAnsi="Open Sans" w:cs="Open Sans"/>
        <w:color w:val="1F4E79"/>
        <w:sz w:val="16"/>
        <w:szCs w:val="16"/>
      </w:rPr>
      <w:t>okviru</w:t>
    </w:r>
    <w:proofErr w:type="spellEnd"/>
    <w:r>
      <w:rPr>
        <w:rFonts w:ascii="Open Sans" w:eastAsia="Open Sans" w:hAnsi="Open Sans" w:cs="Open Sans"/>
        <w:color w:val="1F4E79"/>
        <w:sz w:val="16"/>
        <w:szCs w:val="16"/>
      </w:rPr>
      <w:t xml:space="preserve"> </w:t>
    </w:r>
    <w:proofErr w:type="spellStart"/>
    <w:r>
      <w:rPr>
        <w:rFonts w:ascii="Open Sans" w:eastAsia="Open Sans" w:hAnsi="Open Sans" w:cs="Open Sans"/>
        <w:color w:val="1F4E79"/>
        <w:sz w:val="16"/>
        <w:szCs w:val="16"/>
      </w:rPr>
      <w:t>Programa</w:t>
    </w:r>
    <w:proofErr w:type="spellEnd"/>
    <w:r>
      <w:rPr>
        <w:rFonts w:ascii="Open Sans" w:eastAsia="Open Sans" w:hAnsi="Open Sans" w:cs="Open Sans"/>
        <w:color w:val="1F4E79"/>
        <w:sz w:val="16"/>
        <w:szCs w:val="16"/>
      </w:rPr>
      <w:t xml:space="preserve"> </w:t>
    </w:r>
    <w:proofErr w:type="spellStart"/>
    <w:r>
      <w:rPr>
        <w:rFonts w:ascii="Open Sans" w:eastAsia="Open Sans" w:hAnsi="Open Sans" w:cs="Open Sans"/>
        <w:color w:val="1F4E79"/>
        <w:sz w:val="16"/>
        <w:szCs w:val="16"/>
      </w:rPr>
      <w:t>Interreg</w:t>
    </w:r>
    <w:proofErr w:type="spellEnd"/>
    <w:r>
      <w:rPr>
        <w:rFonts w:ascii="Open Sans" w:eastAsia="Open Sans" w:hAnsi="Open Sans" w:cs="Open Sans"/>
        <w:color w:val="1F4E79"/>
        <w:sz w:val="16"/>
        <w:szCs w:val="16"/>
      </w:rPr>
      <w:t xml:space="preserve"> VI-A </w:t>
    </w:r>
    <w:proofErr w:type="spellStart"/>
    <w:r>
      <w:rPr>
        <w:rFonts w:ascii="Open Sans" w:eastAsia="Open Sans" w:hAnsi="Open Sans" w:cs="Open Sans"/>
        <w:color w:val="1F4E79"/>
        <w:sz w:val="16"/>
        <w:szCs w:val="16"/>
      </w:rPr>
      <w:t>Italija-Slovenija</w:t>
    </w:r>
    <w:proofErr w:type="spellEnd"/>
    <w:r>
      <w:rPr>
        <w:rFonts w:ascii="Open Sans" w:eastAsia="Open Sans" w:hAnsi="Open Sans" w:cs="Open Sans"/>
        <w:color w:val="1F4E79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E82F8" w14:textId="77777777" w:rsidR="003267F2" w:rsidRDefault="003267F2">
      <w:pPr>
        <w:spacing w:after="0" w:line="240" w:lineRule="auto"/>
      </w:pPr>
      <w:r>
        <w:separator/>
      </w:r>
    </w:p>
  </w:footnote>
  <w:footnote w:type="continuationSeparator" w:id="0">
    <w:p w14:paraId="32C50EBF" w14:textId="77777777" w:rsidR="003267F2" w:rsidRDefault="0032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3217F" w14:textId="05AFE370" w:rsidR="00FF46B2" w:rsidRDefault="00CA61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rFonts w:ascii="Open Sans" w:eastAsia="Open Sans" w:hAnsi="Open Sans" w:cs="Open Sans"/>
        <w:b/>
        <w:noProof/>
      </w:rPr>
      <w:drawing>
        <wp:anchor distT="0" distB="0" distL="114300" distR="114300" simplePos="0" relativeHeight="251658240" behindDoc="0" locked="0" layoutInCell="1" allowOverlap="1" wp14:anchorId="1FE4BC3A" wp14:editId="5327D7A0">
          <wp:simplePos x="0" y="0"/>
          <wp:positionH relativeFrom="column">
            <wp:posOffset>4636770</wp:posOffset>
          </wp:positionH>
          <wp:positionV relativeFrom="page">
            <wp:posOffset>275590</wp:posOffset>
          </wp:positionV>
          <wp:extent cx="628015" cy="353060"/>
          <wp:effectExtent l="0" t="0" r="635" b="8890"/>
          <wp:wrapTopAndBottom/>
          <wp:docPr id="2" name="Immagine 2" descr="Immagine che contiene testo, Carattere, logo, Ma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64805" name="Immagine 2" descr="Immagine che contiene testo, Carattere, logo, March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6906D067" wp14:editId="1FFA6278">
          <wp:simplePos x="0" y="0"/>
          <wp:positionH relativeFrom="margin">
            <wp:align>left</wp:align>
          </wp:positionH>
          <wp:positionV relativeFrom="page">
            <wp:posOffset>258445</wp:posOffset>
          </wp:positionV>
          <wp:extent cx="2242820" cy="800100"/>
          <wp:effectExtent l="0" t="0" r="5080" b="0"/>
          <wp:wrapTopAndBottom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771003" name="Immagine 33177100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82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38E892" w14:textId="4447EC13" w:rsidR="00FF46B2" w:rsidRDefault="00FF46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7C3EDDEF" w14:textId="77777777" w:rsidR="00FF46B2" w:rsidRDefault="00FF46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96793"/>
    <w:multiLevelType w:val="multilevel"/>
    <w:tmpl w:val="7FDA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491A61"/>
    <w:multiLevelType w:val="hybridMultilevel"/>
    <w:tmpl w:val="89D41C28"/>
    <w:lvl w:ilvl="0" w:tplc="D4BE36F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B34AF"/>
    <w:multiLevelType w:val="hybridMultilevel"/>
    <w:tmpl w:val="945AE8CE"/>
    <w:lvl w:ilvl="0" w:tplc="D4BE36F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E22EB"/>
    <w:multiLevelType w:val="multilevel"/>
    <w:tmpl w:val="83A4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6B2"/>
    <w:rsid w:val="00000C40"/>
    <w:rsid w:val="000028E2"/>
    <w:rsid w:val="00033E25"/>
    <w:rsid w:val="0003451F"/>
    <w:rsid w:val="00061DC8"/>
    <w:rsid w:val="00065675"/>
    <w:rsid w:val="00096FFD"/>
    <w:rsid w:val="000D0C21"/>
    <w:rsid w:val="00103978"/>
    <w:rsid w:val="00151304"/>
    <w:rsid w:val="001E4F36"/>
    <w:rsid w:val="002023CC"/>
    <w:rsid w:val="0029674B"/>
    <w:rsid w:val="002A4CF7"/>
    <w:rsid w:val="003267F2"/>
    <w:rsid w:val="00341F22"/>
    <w:rsid w:val="00360B91"/>
    <w:rsid w:val="0036422A"/>
    <w:rsid w:val="003D6638"/>
    <w:rsid w:val="00453AEF"/>
    <w:rsid w:val="004631C5"/>
    <w:rsid w:val="004748E4"/>
    <w:rsid w:val="00493F94"/>
    <w:rsid w:val="00574B68"/>
    <w:rsid w:val="005A61CC"/>
    <w:rsid w:val="005C72EF"/>
    <w:rsid w:val="005D6C19"/>
    <w:rsid w:val="005E0DA9"/>
    <w:rsid w:val="005F6496"/>
    <w:rsid w:val="00685073"/>
    <w:rsid w:val="006908B9"/>
    <w:rsid w:val="0069286C"/>
    <w:rsid w:val="006C343A"/>
    <w:rsid w:val="006D7EBA"/>
    <w:rsid w:val="006E1F17"/>
    <w:rsid w:val="007160C5"/>
    <w:rsid w:val="007944BD"/>
    <w:rsid w:val="007F1726"/>
    <w:rsid w:val="008133F8"/>
    <w:rsid w:val="0082498D"/>
    <w:rsid w:val="008D7694"/>
    <w:rsid w:val="00926482"/>
    <w:rsid w:val="00933EDA"/>
    <w:rsid w:val="009B43D1"/>
    <w:rsid w:val="009D065F"/>
    <w:rsid w:val="009D2116"/>
    <w:rsid w:val="00A05C0D"/>
    <w:rsid w:val="00A46909"/>
    <w:rsid w:val="00A938D9"/>
    <w:rsid w:val="00AB70DB"/>
    <w:rsid w:val="00B05FED"/>
    <w:rsid w:val="00B1538C"/>
    <w:rsid w:val="00B30B21"/>
    <w:rsid w:val="00B52AA9"/>
    <w:rsid w:val="00BA2313"/>
    <w:rsid w:val="00BB2AF7"/>
    <w:rsid w:val="00BB7FD7"/>
    <w:rsid w:val="00BE62A3"/>
    <w:rsid w:val="00C178B3"/>
    <w:rsid w:val="00C335AB"/>
    <w:rsid w:val="00C46FFB"/>
    <w:rsid w:val="00C50EF0"/>
    <w:rsid w:val="00C736B6"/>
    <w:rsid w:val="00CA097B"/>
    <w:rsid w:val="00CA61F9"/>
    <w:rsid w:val="00CF4F69"/>
    <w:rsid w:val="00D25286"/>
    <w:rsid w:val="00D91CB3"/>
    <w:rsid w:val="00DA07A7"/>
    <w:rsid w:val="00DC1E25"/>
    <w:rsid w:val="00DC6806"/>
    <w:rsid w:val="00DD5747"/>
    <w:rsid w:val="00DE7FC5"/>
    <w:rsid w:val="00E6516D"/>
    <w:rsid w:val="00E80D6D"/>
    <w:rsid w:val="00EA5053"/>
    <w:rsid w:val="00F56B97"/>
    <w:rsid w:val="00F6713D"/>
    <w:rsid w:val="00F94A36"/>
    <w:rsid w:val="00FB498A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54B3F"/>
  <w15:docId w15:val="{227F5379-F10F-4A9C-AEE4-12008F5F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Intestazione">
    <w:name w:val="header"/>
    <w:basedOn w:val="Normale"/>
    <w:link w:val="IntestazioneCarattere"/>
    <w:uiPriority w:val="99"/>
    <w:unhideWhenUsed/>
    <w:rsid w:val="001E4F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F36"/>
  </w:style>
  <w:style w:type="paragraph" w:styleId="Pidipagina">
    <w:name w:val="footer"/>
    <w:basedOn w:val="Normale"/>
    <w:link w:val="PidipaginaCarattere"/>
    <w:uiPriority w:val="99"/>
    <w:unhideWhenUsed/>
    <w:rsid w:val="001E4F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F36"/>
  </w:style>
  <w:style w:type="character" w:styleId="Collegamentoipertestuale">
    <w:name w:val="Hyperlink"/>
    <w:basedOn w:val="Carpredefinitoparagrafo"/>
    <w:uiPriority w:val="99"/>
    <w:unhideWhenUsed/>
    <w:rsid w:val="001E4F3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E4F36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736B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736B6"/>
    <w:rPr>
      <w:rFonts w:ascii="Consolas" w:hAnsi="Consolas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A4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image" Target="media/image2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0.wmf"/><Relationship Id="rId7" Type="http://schemas.openxmlformats.org/officeDocument/2006/relationships/endnotes" Target="endnotes.xml"/><Relationship Id="rId12" Type="http://schemas.openxmlformats.org/officeDocument/2006/relationships/hyperlink" Target="https://www.ita-slo.eu/sl/aidmire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fficio.stampa@asugi.sanita.fvg.it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hyperlink" Target="https://www.ita-slo.eu/it/aidmire" TargetMode="External"/><Relationship Id="rId19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hyperlink" Target="mailto:ufficio.stampa@asugi.sanita.fvg.it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6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M/wpl+xwagdjaJjuIZUDvXV9Xg==">CgMxLjA4AHIhMTZFXzJFZW8wTEJzM0EtUXVhOGRtODJIU09fOEdDUzZN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1665</Words>
  <Characters>9493</Characters>
  <Application>Microsoft Office Word</Application>
  <DocSecurity>0</DocSecurity>
  <Lines>79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Vendrame Valentina</dc:creator>
  <cp:lastModifiedBy>Andreea Florica Baicu</cp:lastModifiedBy>
  <cp:revision>6</cp:revision>
  <cp:lastPrinted>2025-01-17T12:03:00Z</cp:lastPrinted>
  <dcterms:created xsi:type="dcterms:W3CDTF">2025-11-24T13:11:00Z</dcterms:created>
  <dcterms:modified xsi:type="dcterms:W3CDTF">2025-11-27T12:44:00Z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0x0101006B45B7D763BB004890832F1CFAA4CDDF</vt:lpwstr>
  </property>
</Properties>
</file>